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F4" w:rsidRPr="006F0EE2" w:rsidRDefault="00EA4FF4" w:rsidP="00EA4FF4">
      <w:pPr>
        <w:spacing w:line="1220" w:lineRule="exact"/>
        <w:jc w:val="distribute"/>
        <w:rPr>
          <w:rFonts w:ascii="方正小标宋简体" w:eastAsia="方正小标宋简体"/>
          <w:color w:val="FF0000"/>
          <w:spacing w:val="-20"/>
          <w:w w:val="66"/>
          <w:sz w:val="110"/>
          <w:szCs w:val="110"/>
        </w:rPr>
      </w:pPr>
      <w:r w:rsidRPr="006F0EE2">
        <w:rPr>
          <w:rFonts w:ascii="方正小标宋简体" w:eastAsia="方正小标宋简体" w:hint="eastAsia"/>
          <w:color w:val="FF0000"/>
          <w:spacing w:val="-20"/>
          <w:w w:val="66"/>
          <w:sz w:val="110"/>
          <w:szCs w:val="110"/>
        </w:rPr>
        <w:t>南京市江宁区教育工会文件</w:t>
      </w:r>
    </w:p>
    <w:p w:rsidR="00EA4FF4" w:rsidRDefault="00EA4FF4" w:rsidP="00EA4FF4">
      <w:pPr>
        <w:spacing w:line="600" w:lineRule="exact"/>
        <w:jc w:val="center"/>
        <w:rPr>
          <w:rFonts w:ascii="方正小标宋_GBK" w:eastAsia="方正小标宋_GBK"/>
          <w:sz w:val="32"/>
          <w:szCs w:val="32"/>
        </w:rPr>
      </w:pPr>
      <w:r>
        <w:rPr>
          <w:rFonts w:ascii="方正小标宋_GBK" w:eastAsia="方正小标宋_GBK"/>
          <w:noProof/>
          <w:sz w:val="32"/>
          <w:szCs w:val="32"/>
        </w:rPr>
        <mc:AlternateContent>
          <mc:Choice Requires="wps">
            <w:drawing>
              <wp:anchor distT="0" distB="0" distL="114300" distR="114300" simplePos="0" relativeHeight="251659264" behindDoc="0" locked="0" layoutInCell="1" allowOverlap="1" wp14:anchorId="7F724BCD" wp14:editId="5ED2F281">
                <wp:simplePos x="0" y="0"/>
                <wp:positionH relativeFrom="column">
                  <wp:posOffset>19050</wp:posOffset>
                </wp:positionH>
                <wp:positionV relativeFrom="paragraph">
                  <wp:posOffset>168275</wp:posOffset>
                </wp:positionV>
                <wp:extent cx="5372100" cy="19050"/>
                <wp:effectExtent l="19050" t="15875" r="19050"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1905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5pt;margin-top:13.25pt;width:423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" strokecolor="red" strokeweight="2.25pt"/>
            </w:pict>
          </mc:Fallback>
        </mc:AlternateContent>
      </w:r>
    </w:p>
    <w:p w:rsidR="00EA4FF4" w:rsidRDefault="00EA4FF4" w:rsidP="0004582B">
      <w:pPr>
        <w:jc w:val="center"/>
        <w:rPr>
          <w:rFonts w:ascii="方正仿宋简体" w:eastAsia="方正仿宋简体" w:hint="eastAsia"/>
          <w:b/>
          <w:sz w:val="32"/>
          <w:szCs w:val="32"/>
        </w:rPr>
      </w:pPr>
    </w:p>
    <w:p w:rsidR="005D3F27" w:rsidRPr="00EA4FF4" w:rsidRDefault="00321E7C" w:rsidP="0004582B">
      <w:pPr>
        <w:jc w:val="center"/>
        <w:rPr>
          <w:rFonts w:ascii="方正仿宋简体" w:eastAsia="方正仿宋简体" w:hint="eastAsia"/>
          <w:b/>
          <w:sz w:val="32"/>
          <w:szCs w:val="32"/>
        </w:rPr>
      </w:pPr>
      <w:r w:rsidRPr="00EA4FF4">
        <w:rPr>
          <w:rFonts w:ascii="方正仿宋简体" w:eastAsia="方正仿宋简体" w:hint="eastAsia"/>
          <w:b/>
          <w:sz w:val="32"/>
          <w:szCs w:val="32"/>
        </w:rPr>
        <w:t>关于转发《关于2020-2021年度开展“安康杯”竞赛活动的通知》的通知</w:t>
      </w:r>
    </w:p>
    <w:p w:rsidR="0004582B" w:rsidRPr="0004582B" w:rsidRDefault="00321E7C">
      <w:pPr>
        <w:rPr>
          <w:rFonts w:ascii="方正仿宋简体" w:eastAsia="方正仿宋简体" w:hint="eastAsia"/>
          <w:sz w:val="32"/>
          <w:szCs w:val="32"/>
        </w:rPr>
      </w:pPr>
      <w:r w:rsidRPr="0004582B">
        <w:rPr>
          <w:rFonts w:ascii="方正仿宋简体" w:eastAsia="方正仿宋简体" w:hint="eastAsia"/>
          <w:sz w:val="32"/>
          <w:szCs w:val="32"/>
        </w:rPr>
        <w:t>各基层工会：</w:t>
      </w:r>
    </w:p>
    <w:p w:rsidR="00321E7C" w:rsidRDefault="00321E7C" w:rsidP="0004582B">
      <w:pPr>
        <w:ind w:firstLineChars="200" w:firstLine="640"/>
        <w:rPr>
          <w:rFonts w:ascii="方正仿宋简体" w:eastAsia="方正仿宋简体" w:hint="eastAsia"/>
          <w:sz w:val="32"/>
          <w:szCs w:val="32"/>
        </w:rPr>
      </w:pPr>
      <w:r w:rsidRPr="0004582B">
        <w:rPr>
          <w:rFonts w:ascii="方正仿宋简体" w:eastAsia="方正仿宋简体" w:hint="eastAsia"/>
          <w:sz w:val="32"/>
          <w:szCs w:val="32"/>
        </w:rPr>
        <w:t>现将区总工会</w:t>
      </w:r>
      <w:r w:rsidRPr="0004582B">
        <w:rPr>
          <w:rFonts w:ascii="方正仿宋简体" w:eastAsia="方正仿宋简体" w:hint="eastAsia"/>
          <w:sz w:val="32"/>
          <w:szCs w:val="32"/>
        </w:rPr>
        <w:t>《关于2020-2021年度开展“安康杯”竞赛活动的通知》</w:t>
      </w:r>
      <w:r w:rsidRPr="0004582B">
        <w:rPr>
          <w:rFonts w:ascii="方正仿宋简体" w:eastAsia="方正仿宋简体" w:hint="eastAsia"/>
          <w:sz w:val="32"/>
          <w:szCs w:val="32"/>
        </w:rPr>
        <w:t>（见附件）转发给你们，请认真学习，结合前期开展的全区教育系统</w:t>
      </w:r>
      <w:r>
        <w:rPr>
          <w:rFonts w:ascii="方正仿宋简体" w:eastAsia="方正仿宋简体" w:hint="eastAsia"/>
          <w:sz w:val="32"/>
          <w:szCs w:val="32"/>
        </w:rPr>
        <w:t>“安全生产月”</w:t>
      </w:r>
      <w:r>
        <w:rPr>
          <w:rFonts w:ascii="方正仿宋简体" w:eastAsia="方正仿宋简体" w:hint="eastAsia"/>
          <w:sz w:val="32"/>
          <w:szCs w:val="32"/>
        </w:rPr>
        <w:t>、</w:t>
      </w:r>
      <w:r>
        <w:rPr>
          <w:rFonts w:ascii="方正仿宋简体" w:eastAsia="方正仿宋简体" w:hint="eastAsia"/>
          <w:sz w:val="32"/>
          <w:szCs w:val="32"/>
        </w:rPr>
        <w:t>“安全生产万里行”活动</w:t>
      </w:r>
      <w:r w:rsidR="0004582B">
        <w:rPr>
          <w:rFonts w:ascii="方正仿宋简体" w:eastAsia="方正仿宋简体" w:hint="eastAsia"/>
          <w:sz w:val="32"/>
          <w:szCs w:val="32"/>
        </w:rPr>
        <w:t>，根据</w:t>
      </w:r>
      <w:r w:rsidR="0004582B">
        <w:rPr>
          <w:rFonts w:ascii="方正仿宋简体" w:eastAsia="方正仿宋简体" w:hint="eastAsia"/>
          <w:sz w:val="32"/>
          <w:szCs w:val="32"/>
        </w:rPr>
        <w:t>校园安全工作实际</w:t>
      </w:r>
      <w:r w:rsidR="0004582B">
        <w:rPr>
          <w:rFonts w:ascii="方正仿宋简体" w:eastAsia="方正仿宋简体" w:hint="eastAsia"/>
          <w:sz w:val="32"/>
          <w:szCs w:val="32"/>
        </w:rPr>
        <w:t>，鼓励积极参加“安康杯”竞赛活动。参赛单位报名登记表（见附件《</w:t>
      </w:r>
      <w:r w:rsidR="0004582B">
        <w:rPr>
          <w:rFonts w:ascii="方正仿宋简体" w:eastAsia="方正仿宋简体" w:hint="eastAsia"/>
          <w:sz w:val="32"/>
          <w:szCs w:val="32"/>
        </w:rPr>
        <w:t>通知</w:t>
      </w:r>
      <w:r w:rsidR="0004582B">
        <w:rPr>
          <w:rFonts w:ascii="方正仿宋简体" w:eastAsia="方正仿宋简体" w:hint="eastAsia"/>
          <w:sz w:val="32"/>
          <w:szCs w:val="32"/>
        </w:rPr>
        <w:t>》附件1）</w:t>
      </w:r>
      <w:r w:rsidR="00EA4FF4">
        <w:rPr>
          <w:rFonts w:ascii="方正仿宋简体" w:eastAsia="方正仿宋简体" w:hint="eastAsia"/>
          <w:sz w:val="32"/>
          <w:szCs w:val="32"/>
        </w:rPr>
        <w:t>请于8月20日前报局209室，</w:t>
      </w:r>
      <w:hyperlink r:id="rId5" w:history="1">
        <w:r w:rsidR="00EA4FF4" w:rsidRPr="00D82B4B">
          <w:rPr>
            <w:rStyle w:val="a3"/>
            <w:rFonts w:ascii="方正仿宋简体" w:eastAsia="方正仿宋简体" w:hint="eastAsia"/>
            <w:sz w:val="32"/>
            <w:szCs w:val="32"/>
          </w:rPr>
          <w:t>电子稿发jnjyjlgl@163.com</w:t>
        </w:r>
      </w:hyperlink>
      <w:r w:rsidR="00EA4FF4">
        <w:rPr>
          <w:rFonts w:ascii="方正仿宋简体" w:eastAsia="方正仿宋简体" w:hint="eastAsia"/>
          <w:sz w:val="32"/>
          <w:szCs w:val="32"/>
        </w:rPr>
        <w:t>邮箱。</w:t>
      </w:r>
    </w:p>
    <w:p w:rsidR="00EA4FF4" w:rsidRDefault="00EA4FF4" w:rsidP="0004582B">
      <w:pPr>
        <w:ind w:firstLineChars="200" w:firstLine="640"/>
        <w:rPr>
          <w:rFonts w:ascii="方正仿宋简体" w:eastAsia="方正仿宋简体" w:hint="eastAsia"/>
          <w:sz w:val="32"/>
          <w:szCs w:val="32"/>
        </w:rPr>
      </w:pPr>
    </w:p>
    <w:p w:rsidR="00EA4FF4" w:rsidRDefault="00EA4FF4" w:rsidP="0004582B">
      <w:pPr>
        <w:ind w:firstLineChars="200" w:firstLine="640"/>
        <w:rPr>
          <w:rFonts w:ascii="方正仿宋简体" w:eastAsia="方正仿宋简体" w:hint="eastAsia"/>
          <w:sz w:val="32"/>
          <w:szCs w:val="32"/>
        </w:rPr>
      </w:pPr>
      <w:r>
        <w:rPr>
          <w:rFonts w:ascii="方正仿宋简体" w:eastAsia="方正仿宋简体" w:hint="eastAsia"/>
          <w:sz w:val="32"/>
          <w:szCs w:val="32"/>
        </w:rPr>
        <w:t>附件：</w:t>
      </w:r>
      <w:r w:rsidRPr="0004582B">
        <w:rPr>
          <w:rFonts w:ascii="方正仿宋简体" w:eastAsia="方正仿宋简体" w:hint="eastAsia"/>
          <w:sz w:val="32"/>
          <w:szCs w:val="32"/>
        </w:rPr>
        <w:t>关于2020-2021年度开展“安康杯”竞赛活动的通知</w:t>
      </w:r>
    </w:p>
    <w:p w:rsidR="00EA4FF4" w:rsidRDefault="00EA4FF4" w:rsidP="0004582B">
      <w:pPr>
        <w:ind w:firstLineChars="200" w:firstLine="640"/>
        <w:rPr>
          <w:rFonts w:ascii="方正仿宋简体" w:eastAsia="方正仿宋简体" w:hint="eastAsia"/>
          <w:sz w:val="32"/>
          <w:szCs w:val="32"/>
        </w:rPr>
      </w:pPr>
    </w:p>
    <w:p w:rsidR="00EA4FF4" w:rsidRDefault="00EA4FF4" w:rsidP="00EA4FF4">
      <w:pPr>
        <w:ind w:firstLineChars="200" w:firstLine="640"/>
        <w:jc w:val="right"/>
        <w:rPr>
          <w:rFonts w:ascii="方正仿宋简体" w:eastAsia="方正仿宋简体" w:hint="eastAsia"/>
          <w:sz w:val="32"/>
          <w:szCs w:val="32"/>
        </w:rPr>
      </w:pPr>
      <w:r>
        <w:rPr>
          <w:rFonts w:ascii="方正仿宋简体" w:eastAsia="方正仿宋简体" w:hint="eastAsia"/>
          <w:sz w:val="32"/>
          <w:szCs w:val="32"/>
        </w:rPr>
        <w:t>江宁区教育工会</w:t>
      </w:r>
    </w:p>
    <w:p w:rsidR="00EA4FF4" w:rsidRDefault="00EA4FF4" w:rsidP="00EA4FF4">
      <w:pPr>
        <w:ind w:firstLineChars="200" w:firstLine="640"/>
        <w:jc w:val="right"/>
        <w:rPr>
          <w:rFonts w:ascii="方正仿宋简体" w:eastAsia="方正仿宋简体" w:hint="eastAsia"/>
          <w:sz w:val="32"/>
          <w:szCs w:val="32"/>
        </w:rPr>
      </w:pPr>
      <w:r>
        <w:rPr>
          <w:rFonts w:ascii="方正仿宋简体" w:eastAsia="方正仿宋简体" w:hint="eastAsia"/>
          <w:sz w:val="32"/>
          <w:szCs w:val="32"/>
        </w:rPr>
        <w:t>2020年7月7日</w:t>
      </w:r>
    </w:p>
    <w:p w:rsidR="000D6C9B" w:rsidRDefault="000D6C9B" w:rsidP="00EA4FF4">
      <w:pPr>
        <w:ind w:firstLineChars="200" w:firstLine="640"/>
        <w:jc w:val="right"/>
        <w:rPr>
          <w:rFonts w:ascii="方正仿宋简体" w:eastAsia="方正仿宋简体" w:hint="eastAsia"/>
          <w:sz w:val="32"/>
          <w:szCs w:val="32"/>
        </w:rPr>
      </w:pPr>
    </w:p>
    <w:p w:rsidR="000D6C9B" w:rsidRDefault="000D6C9B" w:rsidP="00EA4FF4">
      <w:pPr>
        <w:ind w:firstLineChars="200" w:firstLine="640"/>
        <w:jc w:val="right"/>
        <w:rPr>
          <w:rFonts w:ascii="方正仿宋简体" w:eastAsia="方正仿宋简体" w:hint="eastAsia"/>
          <w:sz w:val="32"/>
          <w:szCs w:val="32"/>
        </w:rPr>
      </w:pPr>
    </w:p>
    <w:p w:rsidR="000D6C9B" w:rsidRDefault="000D6C9B" w:rsidP="000D6C9B">
      <w:pPr>
        <w:jc w:val="center"/>
        <w:rPr>
          <w:rFonts w:ascii="方正小标宋简体" w:eastAsia="方正小标宋简体" w:hint="eastAsia"/>
          <w:color w:val="FF0000"/>
          <w:sz w:val="98"/>
          <w:szCs w:val="84"/>
        </w:rPr>
      </w:pPr>
    </w:p>
    <w:p w:rsidR="000D6C9B" w:rsidRPr="00F5733E" w:rsidRDefault="000D6C9B" w:rsidP="000D6C9B">
      <w:pPr>
        <w:jc w:val="center"/>
        <w:rPr>
          <w:rFonts w:ascii="方正小标宋简体" w:eastAsia="方正小标宋简体" w:hint="eastAsia"/>
          <w:color w:val="FF0000"/>
          <w:sz w:val="98"/>
          <w:szCs w:val="84"/>
        </w:rPr>
      </w:pPr>
      <w:r w:rsidRPr="00F5733E">
        <w:rPr>
          <w:rFonts w:ascii="方正小标宋简体" w:eastAsia="方正小标宋简体" w:hint="eastAsia"/>
          <w:color w:val="FF0000"/>
          <w:sz w:val="98"/>
          <w:szCs w:val="84"/>
        </w:rPr>
        <w:lastRenderedPageBreak/>
        <w:t>南京市江宁区总工会</w:t>
      </w:r>
    </w:p>
    <w:p w:rsidR="000D6C9B" w:rsidRPr="003775A8" w:rsidRDefault="000D6C9B" w:rsidP="000D6C9B">
      <w:pPr>
        <w:jc w:val="center"/>
        <w:rPr>
          <w:rFonts w:ascii="方正小标宋简体" w:eastAsia="方正小标宋简体"/>
          <w:color w:val="FF0000"/>
          <w:spacing w:val="-20"/>
          <w:w w:val="86"/>
          <w:sz w:val="98"/>
          <w:szCs w:val="84"/>
        </w:rPr>
      </w:pPr>
      <w:r w:rsidRPr="003775A8">
        <w:rPr>
          <w:rFonts w:ascii="方正小标宋简体" w:eastAsia="方正小标宋简体" w:hint="eastAsia"/>
          <w:color w:val="FF0000"/>
          <w:spacing w:val="-20"/>
          <w:w w:val="86"/>
          <w:sz w:val="98"/>
          <w:szCs w:val="84"/>
        </w:rPr>
        <w:t>南京市江宁区应急管理局</w:t>
      </w:r>
    </w:p>
    <w:p w:rsidR="000D6C9B" w:rsidRPr="00082201" w:rsidRDefault="000D6C9B" w:rsidP="000D6C9B">
      <w:pPr>
        <w:rPr>
          <w:rFonts w:ascii="方正小标宋简体" w:eastAsia="方正小标宋简体"/>
          <w:color w:val="FF0000"/>
          <w:spacing w:val="-40"/>
          <w:w w:val="78"/>
          <w:kern w:val="10"/>
          <w:sz w:val="98"/>
          <w:szCs w:val="84"/>
        </w:rPr>
      </w:pPr>
      <w:r w:rsidRPr="00082201">
        <w:rPr>
          <w:rFonts w:ascii="方正小标宋简体" w:eastAsia="方正小标宋简体" w:hint="eastAsia"/>
          <w:color w:val="FF0000"/>
          <w:spacing w:val="-40"/>
          <w:w w:val="78"/>
          <w:kern w:val="10"/>
          <w:sz w:val="98"/>
          <w:szCs w:val="84"/>
        </w:rPr>
        <w:t>南京市江宁区卫生健康委员会</w:t>
      </w:r>
    </w:p>
    <w:p w:rsidR="000D6C9B" w:rsidRDefault="000D6C9B" w:rsidP="000D6C9B">
      <w:pPr>
        <w:spacing w:line="560" w:lineRule="exact"/>
        <w:rPr>
          <w:rFonts w:ascii="仿宋" w:eastAsia="仿宋" w:hAnsi="仿宋" w:hint="eastAsia"/>
          <w:sz w:val="32"/>
        </w:rPr>
      </w:pPr>
    </w:p>
    <w:p w:rsidR="000D6C9B" w:rsidRDefault="000D6C9B" w:rsidP="000D6C9B">
      <w:pPr>
        <w:spacing w:line="560" w:lineRule="exact"/>
        <w:ind w:firstLineChars="900" w:firstLine="2880"/>
        <w:rPr>
          <w:rFonts w:ascii="仿宋_GB2312" w:eastAsia="仿宋_GB2312"/>
          <w:sz w:val="32"/>
        </w:rPr>
      </w:pPr>
      <w:r w:rsidRPr="007D2DB8">
        <w:rPr>
          <w:rFonts w:ascii="仿宋" w:eastAsia="仿宋" w:hAnsi="仿宋" w:hint="eastAsia"/>
          <w:sz w:val="32"/>
        </w:rPr>
        <w:t>江宁工发〔20</w:t>
      </w:r>
      <w:r>
        <w:rPr>
          <w:rFonts w:ascii="仿宋" w:eastAsia="仿宋" w:hAnsi="仿宋" w:hint="eastAsia"/>
          <w:sz w:val="32"/>
        </w:rPr>
        <w:t>20</w:t>
      </w:r>
      <w:r w:rsidRPr="007D2DB8">
        <w:rPr>
          <w:rFonts w:ascii="仿宋" w:eastAsia="仿宋" w:hAnsi="仿宋" w:hint="eastAsia"/>
          <w:sz w:val="32"/>
        </w:rPr>
        <w:t>〕</w:t>
      </w:r>
      <w:r>
        <w:rPr>
          <w:rFonts w:ascii="仿宋" w:eastAsia="仿宋" w:hAnsi="仿宋" w:hint="eastAsia"/>
          <w:sz w:val="32"/>
        </w:rPr>
        <w:t>15</w:t>
      </w:r>
      <w:r w:rsidRPr="007D2DB8">
        <w:rPr>
          <w:rFonts w:ascii="仿宋" w:eastAsia="仿宋" w:hAnsi="仿宋" w:hint="eastAsia"/>
          <w:sz w:val="32"/>
        </w:rPr>
        <w:t xml:space="preserve">号        </w:t>
      </w:r>
      <w:r>
        <w:rPr>
          <w:rFonts w:ascii="仿宋" w:eastAsia="仿宋" w:hAnsi="仿宋" w:hint="eastAsia"/>
          <w:sz w:val="32"/>
        </w:rPr>
        <w:t xml:space="preserve">         </w:t>
      </w:r>
    </w:p>
    <w:p w:rsidR="000D6C9B" w:rsidRDefault="000D6C9B" w:rsidP="000D6C9B">
      <w:pPr>
        <w:spacing w:line="560" w:lineRule="exact"/>
        <w:rPr>
          <w:rFonts w:ascii="方正小标宋简体" w:eastAsia="方正小标宋简体" w:hAnsi="宋体" w:hint="eastAsia"/>
          <w:sz w:val="44"/>
          <w:szCs w:val="44"/>
        </w:rPr>
      </w:pPr>
      <w:r>
        <w:rPr>
          <w:rFonts w:ascii="Calibri" w:hAnsi="Calibri" w:hint="cs"/>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58420</wp:posOffset>
                </wp:positionV>
                <wp:extent cx="5600700" cy="0"/>
                <wp:effectExtent l="10160" t="13335" r="18415" b="1524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6pt" to="44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DrMA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" strokecolor="red" strokeweight="1.5pt"/>
            </w:pict>
          </mc:Fallback>
        </mc:AlternateContent>
      </w:r>
    </w:p>
    <w:p w:rsidR="000D6C9B" w:rsidRDefault="000D6C9B" w:rsidP="000D6C9B">
      <w:pPr>
        <w:spacing w:line="560" w:lineRule="exact"/>
        <w:ind w:leftChars="-101" w:left="-212" w:firstLine="1"/>
        <w:jc w:val="center"/>
        <w:rPr>
          <w:rFonts w:ascii="方正小标宋简体" w:eastAsia="方正小标宋简体" w:hAnsi="宋体" w:hint="eastAsia"/>
          <w:sz w:val="44"/>
          <w:szCs w:val="44"/>
        </w:rPr>
      </w:pPr>
    </w:p>
    <w:p w:rsidR="000D6C9B" w:rsidRPr="0067143A" w:rsidRDefault="000D6C9B" w:rsidP="000D6C9B">
      <w:pPr>
        <w:spacing w:line="600" w:lineRule="exact"/>
        <w:ind w:leftChars="-101" w:left="-212" w:firstLine="1"/>
        <w:jc w:val="center"/>
        <w:rPr>
          <w:rFonts w:ascii="方正小标宋简体" w:eastAsia="方正小标宋简体" w:hAnsi="宋体" w:hint="eastAsia"/>
          <w:bCs/>
          <w:spacing w:val="-22"/>
          <w:sz w:val="44"/>
          <w:szCs w:val="44"/>
        </w:rPr>
      </w:pPr>
      <w:r w:rsidRPr="0067143A">
        <w:rPr>
          <w:rFonts w:ascii="方正小标宋简体" w:eastAsia="方正小标宋简体" w:hAnsi="宋体" w:hint="eastAsia"/>
          <w:bCs/>
          <w:spacing w:val="-22"/>
          <w:sz w:val="44"/>
          <w:szCs w:val="44"/>
        </w:rPr>
        <w:t>关于2020—2021年度开展“安康杯”</w:t>
      </w:r>
    </w:p>
    <w:p w:rsidR="000D6C9B" w:rsidRPr="0067143A" w:rsidRDefault="000D6C9B" w:rsidP="000D6C9B">
      <w:pPr>
        <w:spacing w:line="600" w:lineRule="exact"/>
        <w:ind w:leftChars="-101" w:left="-212" w:firstLine="1"/>
        <w:jc w:val="center"/>
        <w:rPr>
          <w:rFonts w:ascii="方正小标宋简体" w:eastAsia="方正小标宋简体" w:hAnsi="宋体" w:hint="eastAsia"/>
          <w:bCs/>
          <w:spacing w:val="-22"/>
          <w:sz w:val="44"/>
          <w:szCs w:val="44"/>
        </w:rPr>
      </w:pPr>
      <w:r w:rsidRPr="0067143A">
        <w:rPr>
          <w:rFonts w:ascii="方正小标宋简体" w:eastAsia="方正小标宋简体" w:hAnsi="宋体" w:hint="eastAsia"/>
          <w:bCs/>
          <w:spacing w:val="-22"/>
          <w:sz w:val="44"/>
          <w:szCs w:val="44"/>
        </w:rPr>
        <w:t>竞赛活动的通知</w:t>
      </w:r>
    </w:p>
    <w:p w:rsidR="000D6C9B" w:rsidRDefault="000D6C9B" w:rsidP="000D6C9B">
      <w:pPr>
        <w:widowControl/>
        <w:spacing w:line="600" w:lineRule="exact"/>
        <w:jc w:val="left"/>
        <w:rPr>
          <w:rFonts w:eastAsia="仿宋_GB2312" w:cs="宋体"/>
          <w:color w:val="000000"/>
          <w:kern w:val="0"/>
          <w:sz w:val="32"/>
          <w:szCs w:val="32"/>
        </w:rPr>
      </w:pPr>
    </w:p>
    <w:p w:rsidR="000D6C9B" w:rsidRDefault="000D6C9B" w:rsidP="000D6C9B">
      <w:pPr>
        <w:widowControl/>
        <w:spacing w:line="560" w:lineRule="exact"/>
        <w:jc w:val="left"/>
        <w:rPr>
          <w:rFonts w:ascii="仿宋" w:eastAsia="仿宋" w:hAnsi="仿宋" w:cs="宋体"/>
          <w:color w:val="000000"/>
          <w:kern w:val="0"/>
          <w:sz w:val="32"/>
          <w:szCs w:val="32"/>
        </w:rPr>
      </w:pPr>
      <w:r>
        <w:rPr>
          <w:rFonts w:ascii="仿宋" w:eastAsia="仿宋" w:hAnsi="仿宋" w:hint="eastAsia"/>
          <w:sz w:val="32"/>
        </w:rPr>
        <w:t>各直属工会，</w:t>
      </w:r>
      <w:r>
        <w:rPr>
          <w:rFonts w:ascii="仿宋" w:eastAsia="仿宋" w:hAnsi="仿宋" w:hint="eastAsia"/>
          <w:spacing w:val="-4"/>
          <w:sz w:val="32"/>
          <w:szCs w:val="32"/>
        </w:rPr>
        <w:t>各街道、园区安监科（局）</w:t>
      </w:r>
      <w:r>
        <w:rPr>
          <w:rFonts w:ascii="仿宋" w:eastAsia="仿宋" w:hAnsi="仿宋" w:hint="eastAsia"/>
          <w:sz w:val="32"/>
        </w:rPr>
        <w:t>，各卫生健康单位：</w:t>
      </w:r>
      <w:r>
        <w:rPr>
          <w:rFonts w:ascii="仿宋" w:eastAsia="仿宋" w:hAnsi="仿宋" w:cs="宋体"/>
          <w:color w:val="000000"/>
          <w:kern w:val="0"/>
          <w:sz w:val="32"/>
          <w:szCs w:val="32"/>
        </w:rPr>
        <w:t xml:space="preserve"> </w:t>
      </w:r>
    </w:p>
    <w:p w:rsidR="000D6C9B" w:rsidRDefault="000D6C9B" w:rsidP="000D6C9B">
      <w:pPr>
        <w:widowControl/>
        <w:spacing w:line="560" w:lineRule="exact"/>
        <w:ind w:firstLine="645"/>
        <w:rPr>
          <w:rFonts w:ascii="仿宋" w:eastAsia="仿宋" w:hAnsi="仿宋" w:cs="宋体"/>
          <w:color w:val="000000"/>
          <w:kern w:val="0"/>
          <w:sz w:val="32"/>
          <w:szCs w:val="32"/>
        </w:rPr>
      </w:pPr>
      <w:r>
        <w:rPr>
          <w:rFonts w:ascii="仿宋" w:eastAsia="仿宋" w:hAnsi="仿宋" w:cs="宋体"/>
          <w:color w:val="000000"/>
          <w:kern w:val="0"/>
          <w:sz w:val="32"/>
          <w:szCs w:val="32"/>
        </w:rPr>
        <w:t>2020</w:t>
      </w:r>
      <w:r>
        <w:rPr>
          <w:rFonts w:ascii="仿宋" w:eastAsia="仿宋" w:hAnsi="仿宋" w:cs="宋体" w:hint="eastAsia"/>
          <w:color w:val="000000"/>
          <w:kern w:val="0"/>
          <w:sz w:val="32"/>
          <w:szCs w:val="32"/>
        </w:rPr>
        <w:t>年是全面贯彻实施安全生产“十三五”规划的收官之年，为进一步发挥广大职工群众在安全生产</w:t>
      </w:r>
      <w:r w:rsidRPr="0000377D">
        <w:rPr>
          <w:rFonts w:ascii="仿宋" w:eastAsia="仿宋" w:hAnsi="仿宋" w:cs="宋体" w:hint="eastAsia"/>
          <w:kern w:val="0"/>
          <w:sz w:val="32"/>
          <w:szCs w:val="32"/>
        </w:rPr>
        <w:t>和重大疫情、职业病防治工作中的作用，防范遏制事故发生，促进全区安全生产形势持续稳定好转，维护广大职工劳动安全健康权益，提高应对突发重大公共卫生事件的能力和水平，根据市总工会、市应急管理</w:t>
      </w:r>
      <w:r>
        <w:rPr>
          <w:rFonts w:ascii="仿宋" w:eastAsia="仿宋" w:hAnsi="仿宋" w:cs="宋体" w:hint="eastAsia"/>
          <w:color w:val="000000"/>
          <w:kern w:val="0"/>
          <w:sz w:val="32"/>
          <w:szCs w:val="32"/>
        </w:rPr>
        <w:t>局和市卫生健康委员会《关于</w:t>
      </w:r>
      <w:r>
        <w:rPr>
          <w:rFonts w:ascii="仿宋" w:eastAsia="仿宋" w:hAnsi="仿宋" w:cs="宋体"/>
          <w:color w:val="000000"/>
          <w:kern w:val="0"/>
          <w:sz w:val="32"/>
          <w:szCs w:val="32"/>
        </w:rPr>
        <w:t>2020—2021</w:t>
      </w:r>
      <w:r>
        <w:rPr>
          <w:rFonts w:ascii="仿宋" w:eastAsia="仿宋" w:hAnsi="仿宋" w:cs="宋体" w:hint="eastAsia"/>
          <w:color w:val="000000"/>
          <w:kern w:val="0"/>
          <w:sz w:val="32"/>
          <w:szCs w:val="32"/>
        </w:rPr>
        <w:t>年度开展“安康杯”竞</w:t>
      </w:r>
      <w:r>
        <w:rPr>
          <w:rFonts w:ascii="仿宋" w:eastAsia="仿宋" w:hAnsi="仿宋" w:cs="宋体" w:hint="eastAsia"/>
          <w:color w:val="000000"/>
          <w:kern w:val="0"/>
          <w:sz w:val="32"/>
          <w:szCs w:val="32"/>
        </w:rPr>
        <w:lastRenderedPageBreak/>
        <w:t>赛活动的通知》要求，区总工会、区应急管理局和区卫生健康委员会决定，</w:t>
      </w:r>
      <w:r>
        <w:rPr>
          <w:rFonts w:ascii="仿宋" w:eastAsia="仿宋" w:hAnsi="仿宋" w:cs="宋体"/>
          <w:color w:val="000000"/>
          <w:kern w:val="0"/>
          <w:sz w:val="32"/>
          <w:szCs w:val="32"/>
        </w:rPr>
        <w:t>2020—2021</w:t>
      </w:r>
      <w:r>
        <w:rPr>
          <w:rFonts w:ascii="仿宋" w:eastAsia="仿宋" w:hAnsi="仿宋" w:cs="宋体" w:hint="eastAsia"/>
          <w:color w:val="000000"/>
          <w:kern w:val="0"/>
          <w:sz w:val="32"/>
          <w:szCs w:val="32"/>
        </w:rPr>
        <w:t>年在全区继续深入开展“安康杯”竞赛活动，现将有关事项通知如下：</w:t>
      </w:r>
    </w:p>
    <w:p w:rsidR="000D6C9B" w:rsidRDefault="000D6C9B" w:rsidP="000D6C9B">
      <w:pPr>
        <w:widowControl/>
        <w:spacing w:line="560" w:lineRule="exact"/>
        <w:ind w:firstLineChars="200" w:firstLine="640"/>
        <w:rPr>
          <w:rFonts w:eastAsia="黑体" w:cs="宋体"/>
          <w:color w:val="000000"/>
          <w:kern w:val="0"/>
          <w:sz w:val="32"/>
          <w:szCs w:val="32"/>
        </w:rPr>
      </w:pPr>
      <w:r>
        <w:rPr>
          <w:rFonts w:eastAsia="黑体" w:cs="宋体" w:hint="eastAsia"/>
          <w:color w:val="000000"/>
          <w:kern w:val="0"/>
          <w:sz w:val="32"/>
          <w:szCs w:val="32"/>
        </w:rPr>
        <w:t>一、总体要求和主要目标</w:t>
      </w:r>
    </w:p>
    <w:p w:rsidR="000D6C9B" w:rsidRDefault="000D6C9B" w:rsidP="000D6C9B">
      <w:pPr>
        <w:spacing w:line="560" w:lineRule="exact"/>
        <w:ind w:firstLine="629"/>
        <w:rPr>
          <w:rFonts w:eastAsia="仿宋_GB2312" w:cs="宋体"/>
          <w:color w:val="000000"/>
          <w:kern w:val="0"/>
          <w:sz w:val="32"/>
          <w:szCs w:val="32"/>
        </w:rPr>
      </w:pPr>
      <w:r>
        <w:rPr>
          <w:rFonts w:ascii="楷体" w:eastAsia="楷体" w:hAnsi="楷体" w:cs="宋体" w:hint="eastAsia"/>
          <w:color w:val="000000"/>
          <w:kern w:val="0"/>
          <w:sz w:val="32"/>
          <w:szCs w:val="32"/>
        </w:rPr>
        <w:t>（一）总体要求。</w:t>
      </w:r>
      <w:r>
        <w:rPr>
          <w:rFonts w:ascii="仿宋" w:eastAsia="仿宋" w:hAnsi="仿宋" w:cs="宋体" w:hint="eastAsia"/>
          <w:color w:val="000000"/>
          <w:kern w:val="0"/>
          <w:sz w:val="32"/>
          <w:szCs w:val="32"/>
        </w:rPr>
        <w:t>以习近平新时代中国特色社会主义思想为指导，深入贯彻落实党的十九大和十九届二中、三中、四中全会精神，坚持以人民为中心，牢固树立</w:t>
      </w:r>
      <w:proofErr w:type="gramStart"/>
      <w:r>
        <w:rPr>
          <w:rFonts w:ascii="仿宋" w:eastAsia="仿宋" w:hAnsi="仿宋" w:cs="宋体" w:hint="eastAsia"/>
          <w:color w:val="000000"/>
          <w:kern w:val="0"/>
          <w:sz w:val="32"/>
          <w:szCs w:val="32"/>
        </w:rPr>
        <w:t>安全发展</w:t>
      </w:r>
      <w:proofErr w:type="gramEnd"/>
      <w:r>
        <w:rPr>
          <w:rFonts w:ascii="仿宋" w:eastAsia="仿宋" w:hAnsi="仿宋" w:cs="宋体" w:hint="eastAsia"/>
          <w:color w:val="000000"/>
          <w:kern w:val="0"/>
          <w:sz w:val="32"/>
          <w:szCs w:val="32"/>
        </w:rPr>
        <w:t>理念，大力弘扬生命至上、</w:t>
      </w:r>
      <w:proofErr w:type="gramStart"/>
      <w:r>
        <w:rPr>
          <w:rFonts w:ascii="仿宋" w:eastAsia="仿宋" w:hAnsi="仿宋" w:cs="宋体" w:hint="eastAsia"/>
          <w:color w:val="000000"/>
          <w:kern w:val="0"/>
          <w:sz w:val="32"/>
          <w:szCs w:val="32"/>
        </w:rPr>
        <w:t>安全第一</w:t>
      </w:r>
      <w:proofErr w:type="gramEnd"/>
      <w:r>
        <w:rPr>
          <w:rFonts w:ascii="仿宋" w:eastAsia="仿宋" w:hAnsi="仿宋" w:cs="宋体" w:hint="eastAsia"/>
          <w:color w:val="000000"/>
          <w:kern w:val="0"/>
          <w:sz w:val="32"/>
          <w:szCs w:val="32"/>
        </w:rPr>
        <w:t>的思想，深</w:t>
      </w:r>
      <w:r w:rsidRPr="0000377D">
        <w:rPr>
          <w:rFonts w:ascii="仿宋" w:eastAsia="仿宋" w:hAnsi="仿宋" w:cs="宋体" w:hint="eastAsia"/>
          <w:kern w:val="0"/>
          <w:sz w:val="32"/>
          <w:szCs w:val="32"/>
        </w:rPr>
        <w:t>刻汲取“</w:t>
      </w:r>
      <w:r w:rsidRPr="0000377D">
        <w:rPr>
          <w:rFonts w:ascii="仿宋" w:eastAsia="仿宋" w:hAnsi="仿宋" w:cs="宋体"/>
          <w:kern w:val="0"/>
          <w:sz w:val="32"/>
          <w:szCs w:val="32"/>
        </w:rPr>
        <w:t>3</w:t>
      </w:r>
      <w:r w:rsidRPr="0000377D">
        <w:rPr>
          <w:rFonts w:ascii="仿宋" w:eastAsia="仿宋" w:hAnsi="仿宋" w:cs="宋体" w:hint="eastAsia"/>
          <w:kern w:val="0"/>
          <w:sz w:val="32"/>
          <w:szCs w:val="32"/>
        </w:rPr>
        <w:t>·</w:t>
      </w:r>
      <w:r w:rsidRPr="0000377D">
        <w:rPr>
          <w:rFonts w:ascii="仿宋" w:eastAsia="仿宋" w:hAnsi="仿宋" w:cs="宋体"/>
          <w:kern w:val="0"/>
          <w:sz w:val="32"/>
          <w:szCs w:val="32"/>
        </w:rPr>
        <w:t>21</w:t>
      </w:r>
      <w:r w:rsidRPr="0000377D">
        <w:rPr>
          <w:rFonts w:ascii="仿宋" w:eastAsia="仿宋" w:hAnsi="仿宋" w:cs="宋体" w:hint="eastAsia"/>
          <w:kern w:val="0"/>
          <w:sz w:val="32"/>
          <w:szCs w:val="32"/>
        </w:rPr>
        <w:t>”特别重大爆炸事故的教训，严格贯彻落实市委市政府深入开展安全生产专项整治行动工作，以预防生产安全事故、应对突发重大公共卫生事件和控制职业病危害为重点，积极推动企业全员安全生产责任制的落</w:t>
      </w:r>
      <w:r>
        <w:rPr>
          <w:rFonts w:ascii="仿宋" w:eastAsia="仿宋" w:hAnsi="仿宋" w:cs="宋体" w:hint="eastAsia"/>
          <w:color w:val="000000"/>
          <w:kern w:val="0"/>
          <w:sz w:val="32"/>
          <w:szCs w:val="32"/>
        </w:rPr>
        <w:t>实，广泛组织开展群众性安全生产活动，扎实推进企业安全文化建设，努力提升企业安全生产水平，切实维护职工的安全健康权益，为江宁经济建设营造良好的安全生产环境。</w:t>
      </w:r>
    </w:p>
    <w:p w:rsidR="000D6C9B" w:rsidRDefault="000D6C9B" w:rsidP="000D6C9B">
      <w:pPr>
        <w:spacing w:line="580" w:lineRule="exact"/>
        <w:ind w:firstLineChars="200" w:firstLine="640"/>
        <w:rPr>
          <w:rFonts w:ascii="仿宋" w:eastAsia="仿宋" w:hAnsi="仿宋"/>
          <w:color w:val="000000"/>
          <w:sz w:val="28"/>
          <w:szCs w:val="32"/>
        </w:rPr>
      </w:pPr>
      <w:r>
        <w:rPr>
          <w:rFonts w:ascii="楷体" w:eastAsia="楷体" w:hAnsi="楷体" w:hint="eastAsia"/>
          <w:color w:val="000000"/>
          <w:sz w:val="32"/>
          <w:szCs w:val="32"/>
        </w:rPr>
        <w:t>（二）主要目标。</w:t>
      </w:r>
      <w:r>
        <w:rPr>
          <w:rFonts w:ascii="仿宋" w:eastAsia="仿宋" w:hAnsi="仿宋" w:cs="宋体" w:hint="eastAsia"/>
          <w:color w:val="000000"/>
          <w:kern w:val="0"/>
          <w:sz w:val="32"/>
          <w:szCs w:val="32"/>
        </w:rPr>
        <w:t>扩大“安康杯”竞赛参赛范围，促进企业全员安全生产责任制进一步落实，群众性安全生产活动和企业安全文化建设进一步深入，职工安全责任意识进一步增强，职工职业健康状况持续改善，努力实现参赛企业生产安全事故起数、伤亡人数“双下降”。为</w:t>
      </w:r>
      <w:r>
        <w:rPr>
          <w:rFonts w:ascii="仿宋" w:eastAsia="仿宋" w:hAnsi="仿宋" w:hint="eastAsia"/>
          <w:sz w:val="32"/>
          <w:szCs w:val="32"/>
        </w:rPr>
        <w:t>高质量建设</w:t>
      </w:r>
      <w:r>
        <w:rPr>
          <w:rFonts w:ascii="仿宋" w:eastAsia="仿宋" w:hAnsi="仿宋" w:cs="宋体" w:hint="eastAsia"/>
          <w:color w:val="000000"/>
          <w:kern w:val="0"/>
          <w:sz w:val="32"/>
          <w:szCs w:val="32"/>
        </w:rPr>
        <w:t>“强富美高”新江宁营造良好的安全生产环境。</w:t>
      </w:r>
    </w:p>
    <w:p w:rsidR="000D6C9B" w:rsidRDefault="000D6C9B" w:rsidP="000D6C9B">
      <w:pPr>
        <w:widowControl/>
        <w:spacing w:line="560" w:lineRule="exact"/>
        <w:ind w:firstLineChars="200" w:firstLine="640"/>
        <w:rPr>
          <w:rFonts w:eastAsia="黑体" w:cs="宋体"/>
          <w:color w:val="000000"/>
          <w:kern w:val="0"/>
          <w:sz w:val="32"/>
          <w:szCs w:val="32"/>
        </w:rPr>
      </w:pPr>
      <w:r>
        <w:rPr>
          <w:rFonts w:eastAsia="黑体" w:cs="宋体" w:hint="eastAsia"/>
          <w:color w:val="000000"/>
          <w:kern w:val="0"/>
          <w:sz w:val="32"/>
          <w:szCs w:val="32"/>
        </w:rPr>
        <w:t>二、竞赛主题、参赛范围、活动内容</w:t>
      </w:r>
    </w:p>
    <w:p w:rsidR="000D6C9B" w:rsidRDefault="000D6C9B" w:rsidP="000D6C9B">
      <w:pPr>
        <w:widowControl/>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（一）竞赛主题。</w:t>
      </w:r>
    </w:p>
    <w:p w:rsidR="000D6C9B" w:rsidRDefault="000D6C9B" w:rsidP="000D6C9B">
      <w:pPr>
        <w:spacing w:line="640" w:lineRule="exact"/>
        <w:ind w:left="620"/>
        <w:rPr>
          <w:rFonts w:ascii="仿宋" w:eastAsia="仿宋" w:hAnsi="仿宋"/>
          <w:color w:val="000000"/>
          <w:sz w:val="32"/>
          <w:szCs w:val="32"/>
        </w:rPr>
      </w:pPr>
      <w:r>
        <w:rPr>
          <w:rFonts w:ascii="仿宋" w:eastAsia="仿宋" w:hAnsi="仿宋" w:cs="宋体" w:hint="eastAsia"/>
          <w:color w:val="000000"/>
          <w:kern w:val="0"/>
          <w:sz w:val="32"/>
          <w:szCs w:val="32"/>
        </w:rPr>
        <w:lastRenderedPageBreak/>
        <w:t>强意识，查隐患，促发展，保安康。</w:t>
      </w:r>
    </w:p>
    <w:p w:rsidR="000D6C9B" w:rsidRDefault="000D6C9B" w:rsidP="000D6C9B">
      <w:pPr>
        <w:widowControl/>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（二）参赛范围。</w:t>
      </w:r>
    </w:p>
    <w:p w:rsidR="000D6C9B" w:rsidRDefault="000D6C9B" w:rsidP="000D6C9B">
      <w:pPr>
        <w:widowControl/>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全区各类企事业和机关单位。</w:t>
      </w:r>
    </w:p>
    <w:p w:rsidR="000D6C9B" w:rsidRDefault="000D6C9B" w:rsidP="000D6C9B">
      <w:pPr>
        <w:widowControl/>
        <w:spacing w:line="560" w:lineRule="exact"/>
        <w:ind w:firstLine="645"/>
        <w:rPr>
          <w:rFonts w:ascii="楷体" w:eastAsia="楷体" w:hAnsi="楷体" w:cs="宋体"/>
          <w:color w:val="000000"/>
          <w:kern w:val="0"/>
          <w:sz w:val="32"/>
          <w:szCs w:val="32"/>
        </w:rPr>
      </w:pPr>
      <w:r>
        <w:rPr>
          <w:rFonts w:ascii="楷体" w:eastAsia="楷体" w:hAnsi="楷体" w:cs="宋体" w:hint="eastAsia"/>
          <w:color w:val="000000"/>
          <w:kern w:val="0"/>
          <w:sz w:val="32"/>
          <w:szCs w:val="32"/>
        </w:rPr>
        <w:t>（三）活动内容。</w:t>
      </w:r>
    </w:p>
    <w:p w:rsidR="000D6C9B" w:rsidRDefault="000D6C9B" w:rsidP="000D6C9B">
      <w:pPr>
        <w:widowControl/>
        <w:spacing w:line="560" w:lineRule="exact"/>
        <w:ind w:firstLine="645"/>
        <w:rPr>
          <w:rFonts w:ascii="仿宋" w:eastAsia="仿宋" w:hAnsi="仿宋" w:cs="宋体"/>
          <w:color w:val="000000"/>
          <w:kern w:val="0"/>
          <w:sz w:val="32"/>
          <w:szCs w:val="32"/>
        </w:rPr>
      </w:pPr>
      <w:r>
        <w:rPr>
          <w:rFonts w:ascii="仿宋" w:eastAsia="仿宋" w:hAnsi="仿宋" w:cs="宋体" w:hint="eastAsia"/>
          <w:color w:val="000000"/>
          <w:kern w:val="0"/>
          <w:sz w:val="32"/>
          <w:szCs w:val="32"/>
        </w:rPr>
        <w:t>坚持面向基层、企业和生产一线，争取社会支持，整合社会资源，推动“安康杯”竞赛向纵深发展。</w:t>
      </w:r>
    </w:p>
    <w:p w:rsidR="000D6C9B" w:rsidRDefault="000D6C9B" w:rsidP="000D6C9B">
      <w:pPr>
        <w:widowControl/>
        <w:spacing w:line="580" w:lineRule="exact"/>
        <w:ind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强化法律法规和相关知识宣传、营造企业安全生产文化，加大职工劳动安全卫生知识教育培训。深入宣传贯彻《劳动法》、《工会法》、《安全生产法》和《职业病防治法》、《中共中央国务院关于推进安全生产领域改革发展的意见》和《江苏省安全生产条例》等相关法律法规和政策文件，积极组织职工参加“安全生产月”、“安全万里行”、工会劳动保护知识技能竞赛、全省职工“网上安康课堂”</w:t>
      </w:r>
      <w:r>
        <w:rPr>
          <w:rFonts w:ascii="仿宋" w:eastAsia="仿宋" w:hAnsi="仿宋" w:hint="eastAsia"/>
          <w:sz w:val="32"/>
          <w:szCs w:val="32"/>
        </w:rPr>
        <w:t>劳动安全卫生知识普及教育、</w:t>
      </w:r>
      <w:r>
        <w:rPr>
          <w:rFonts w:ascii="仿宋" w:eastAsia="仿宋" w:hAnsi="仿宋" w:cs="宋体" w:hint="eastAsia"/>
          <w:kern w:val="0"/>
          <w:sz w:val="32"/>
          <w:szCs w:val="32"/>
        </w:rPr>
        <w:t>“夺取双胜利、苏工在行动”企业班组安全生产培训等活</w:t>
      </w:r>
      <w:r>
        <w:rPr>
          <w:rFonts w:ascii="仿宋" w:eastAsia="仿宋" w:hAnsi="仿宋" w:cs="宋体" w:hint="eastAsia"/>
          <w:color w:val="000000"/>
          <w:kern w:val="0"/>
          <w:sz w:val="32"/>
          <w:szCs w:val="32"/>
        </w:rPr>
        <w:t>动，</w:t>
      </w:r>
      <w:r>
        <w:rPr>
          <w:rFonts w:ascii="仿宋" w:eastAsia="仿宋" w:hAnsi="仿宋" w:hint="eastAsia"/>
          <w:sz w:val="32"/>
          <w:szCs w:val="32"/>
        </w:rPr>
        <w:t>不断</w:t>
      </w:r>
      <w:r>
        <w:rPr>
          <w:rFonts w:ascii="仿宋" w:eastAsia="仿宋" w:hAnsi="仿宋" w:cs="宋体" w:hint="eastAsia"/>
          <w:color w:val="000000"/>
          <w:kern w:val="0"/>
          <w:sz w:val="32"/>
          <w:szCs w:val="32"/>
        </w:rPr>
        <w:t>增强职工安全健康意识。</w:t>
      </w:r>
    </w:p>
    <w:p w:rsidR="000D6C9B" w:rsidRDefault="000D6C9B" w:rsidP="000D6C9B">
      <w:pPr>
        <w:widowControl/>
        <w:spacing w:line="560" w:lineRule="exact"/>
        <w:ind w:firstLine="645"/>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加强班组安全建设。把农民工相对集中的车间班组作为“安康杯”竞赛主阵地，通过班组日常教育、温情教育和警示教育等，把劳动保护工作延伸到班组岗位，减少“三违”行为；通过班组安全技能培训、安全合理化建议、安全管理优秀成果展示等活动，推动班组安全管理标准化、规范化和科学化。</w:t>
      </w:r>
    </w:p>
    <w:p w:rsidR="000D6C9B" w:rsidRDefault="000D6C9B" w:rsidP="000D6C9B">
      <w:pPr>
        <w:widowControl/>
        <w:spacing w:line="560" w:lineRule="exact"/>
        <w:ind w:firstLine="645"/>
        <w:rPr>
          <w:rFonts w:ascii="仿宋" w:eastAsia="仿宋" w:hAnsi="仿宋" w:cs="宋体"/>
          <w:color w:val="000000"/>
          <w:kern w:val="0"/>
          <w:sz w:val="32"/>
          <w:szCs w:val="32"/>
        </w:rPr>
      </w:pP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．开展群众性劳动保护活动。广泛开展“双十”等安全文化活动，深化推行“</w:t>
      </w:r>
      <w:r>
        <w:rPr>
          <w:rFonts w:ascii="仿宋" w:eastAsia="仿宋" w:hAnsi="仿宋" w:cs="宋体"/>
          <w:color w:val="000000"/>
          <w:kern w:val="0"/>
          <w:sz w:val="32"/>
          <w:szCs w:val="32"/>
        </w:rPr>
        <w:t>1+3</w:t>
      </w:r>
      <w:r>
        <w:rPr>
          <w:rFonts w:ascii="仿宋" w:eastAsia="仿宋" w:hAnsi="仿宋" w:cs="宋体" w:hint="eastAsia"/>
          <w:color w:val="000000"/>
          <w:kern w:val="0"/>
          <w:sz w:val="32"/>
          <w:szCs w:val="32"/>
        </w:rPr>
        <w:t>”安全监控工作体系和劳动安全卫生专</w:t>
      </w:r>
      <w:r>
        <w:rPr>
          <w:rFonts w:ascii="仿宋" w:eastAsia="仿宋" w:hAnsi="仿宋" w:cs="宋体" w:hint="eastAsia"/>
          <w:color w:val="000000"/>
          <w:kern w:val="0"/>
          <w:sz w:val="32"/>
          <w:szCs w:val="32"/>
        </w:rPr>
        <w:lastRenderedPageBreak/>
        <w:t>项集体合同；积极发挥企业工会女职工委员会作用，引导广大职工积极参加安全生产民主管理、民主监督等实践。</w:t>
      </w:r>
    </w:p>
    <w:p w:rsidR="000D6C9B" w:rsidRDefault="000D6C9B" w:rsidP="000D6C9B">
      <w:pPr>
        <w:widowControl/>
        <w:spacing w:line="560" w:lineRule="exact"/>
        <w:ind w:firstLine="645"/>
        <w:rPr>
          <w:rFonts w:ascii="仿宋" w:eastAsia="仿宋" w:hAnsi="仿宋"/>
          <w:color w:val="000000"/>
          <w:sz w:val="28"/>
          <w:szCs w:val="28"/>
        </w:rPr>
      </w:pPr>
      <w:r>
        <w:rPr>
          <w:rFonts w:ascii="仿宋" w:eastAsia="仿宋" w:hAnsi="仿宋"/>
          <w:color w:val="000000"/>
          <w:sz w:val="32"/>
          <w:szCs w:val="32"/>
        </w:rPr>
        <w:t>4</w:t>
      </w:r>
      <w:r>
        <w:rPr>
          <w:rFonts w:ascii="仿宋" w:eastAsia="仿宋" w:hAnsi="仿宋" w:hint="eastAsia"/>
          <w:color w:val="000000"/>
          <w:sz w:val="32"/>
          <w:szCs w:val="32"/>
        </w:rPr>
        <w:t>．组织开展隐患排查治理和夏季“安康三送”活动。认真贯彻国务院《全国安全生产专项整治行动方案》、全国总工会《关于组织职工开展安全生产隐患排查治理工作的意见》（</w:t>
      </w:r>
      <w:proofErr w:type="gramStart"/>
      <w:r>
        <w:rPr>
          <w:rFonts w:ascii="仿宋" w:eastAsia="仿宋" w:hAnsi="仿宋" w:hint="eastAsia"/>
          <w:color w:val="000000"/>
          <w:sz w:val="32"/>
          <w:szCs w:val="32"/>
        </w:rPr>
        <w:t>总工发</w:t>
      </w:r>
      <w:proofErr w:type="gramEnd"/>
      <w:r>
        <w:rPr>
          <w:rFonts w:ascii="仿宋" w:eastAsia="仿宋" w:hAnsi="仿宋" w:hint="eastAsia"/>
          <w:color w:val="000000"/>
          <w:sz w:val="32"/>
          <w:szCs w:val="32"/>
        </w:rPr>
        <w:t>〔</w:t>
      </w:r>
      <w:r>
        <w:rPr>
          <w:rFonts w:ascii="仿宋" w:eastAsia="仿宋" w:hAnsi="仿宋"/>
          <w:color w:val="000000"/>
          <w:sz w:val="32"/>
          <w:szCs w:val="32"/>
        </w:rPr>
        <w:t>2011</w:t>
      </w:r>
      <w:r>
        <w:rPr>
          <w:rFonts w:ascii="仿宋" w:eastAsia="仿宋" w:hAnsi="仿宋" w:hint="eastAsia"/>
          <w:color w:val="000000"/>
          <w:sz w:val="32"/>
          <w:szCs w:val="32"/>
        </w:rPr>
        <w:t>〕</w:t>
      </w:r>
      <w:r>
        <w:rPr>
          <w:rFonts w:ascii="仿宋" w:eastAsia="仿宋" w:hAnsi="仿宋"/>
          <w:color w:val="000000"/>
          <w:sz w:val="32"/>
          <w:szCs w:val="32"/>
        </w:rPr>
        <w:t>76</w:t>
      </w:r>
      <w:r>
        <w:rPr>
          <w:rFonts w:ascii="仿宋" w:eastAsia="仿宋" w:hAnsi="仿宋" w:hint="eastAsia"/>
          <w:color w:val="000000"/>
          <w:sz w:val="32"/>
          <w:szCs w:val="32"/>
        </w:rPr>
        <w:t>号）、省委省政府《江苏省深入开展安全生产专项整治行动工作方案》（</w:t>
      </w:r>
      <w:proofErr w:type="gramStart"/>
      <w:r>
        <w:rPr>
          <w:rFonts w:ascii="仿宋" w:eastAsia="仿宋" w:hAnsi="仿宋" w:hint="eastAsia"/>
          <w:color w:val="000000"/>
          <w:sz w:val="32"/>
          <w:szCs w:val="32"/>
        </w:rPr>
        <w:t>苏办厅字</w:t>
      </w:r>
      <w:proofErr w:type="gramEnd"/>
      <w:r>
        <w:rPr>
          <w:rFonts w:ascii="仿宋" w:eastAsia="仿宋" w:hAnsi="仿宋" w:hint="eastAsia"/>
          <w:color w:val="000000"/>
          <w:sz w:val="32"/>
          <w:szCs w:val="32"/>
        </w:rPr>
        <w:t>〔</w:t>
      </w:r>
      <w:r>
        <w:rPr>
          <w:rFonts w:ascii="仿宋" w:eastAsia="仿宋" w:hAnsi="仿宋"/>
          <w:color w:val="000000"/>
          <w:sz w:val="32"/>
          <w:szCs w:val="32"/>
        </w:rPr>
        <w:t>2019</w:t>
      </w:r>
      <w:r>
        <w:rPr>
          <w:rFonts w:ascii="仿宋" w:eastAsia="仿宋" w:hAnsi="仿宋" w:hint="eastAsia"/>
          <w:color w:val="000000"/>
          <w:sz w:val="32"/>
          <w:szCs w:val="32"/>
        </w:rPr>
        <w:t>〕</w:t>
      </w:r>
      <w:r>
        <w:rPr>
          <w:rFonts w:ascii="仿宋" w:eastAsia="仿宋" w:hAnsi="仿宋"/>
          <w:color w:val="000000"/>
          <w:sz w:val="32"/>
          <w:szCs w:val="32"/>
        </w:rPr>
        <w:t>43</w:t>
      </w:r>
      <w:r>
        <w:rPr>
          <w:rFonts w:ascii="仿宋" w:eastAsia="仿宋" w:hAnsi="仿宋" w:hint="eastAsia"/>
          <w:color w:val="000000"/>
          <w:sz w:val="32"/>
          <w:szCs w:val="32"/>
        </w:rPr>
        <w:t>号）、市委市政府《南京市深入开展安全生产专项整治行动工作方案》、区委区政府《江宁区深入开展安全生产专项整治行动工作方案》的要求，组织动员职工立足班组岗位，以查身边隐患、保职工安康、促企业发展为目的，广泛开展“安全隐患随手拍”等活动，建立向负有安全生产监督管理职责的部门和企业职代会报告企业重大隐患治理情况的“双报告”制度，实现安全生产隐患排查治理的常态化、制度化、规范化。督促、配合企业认真做好夏季安全生产和劳动保护相关政策和措施落实。</w:t>
      </w:r>
    </w:p>
    <w:p w:rsidR="000D6C9B" w:rsidRDefault="000D6C9B" w:rsidP="000D6C9B">
      <w:pPr>
        <w:widowControl/>
        <w:spacing w:line="560" w:lineRule="exact"/>
        <w:ind w:firstLine="660"/>
        <w:rPr>
          <w:rFonts w:eastAsia="黑体" w:cs="宋体"/>
          <w:color w:val="000000"/>
          <w:kern w:val="0"/>
          <w:sz w:val="32"/>
          <w:szCs w:val="32"/>
        </w:rPr>
      </w:pPr>
      <w:r>
        <w:rPr>
          <w:rFonts w:eastAsia="黑体" w:cs="宋体" w:hint="eastAsia"/>
          <w:color w:val="000000"/>
          <w:kern w:val="0"/>
          <w:sz w:val="32"/>
          <w:szCs w:val="32"/>
        </w:rPr>
        <w:t>三、实施步骤</w:t>
      </w:r>
    </w:p>
    <w:p w:rsidR="000D6C9B" w:rsidRDefault="000D6C9B" w:rsidP="000D6C9B">
      <w:pPr>
        <w:widowControl/>
        <w:spacing w:line="560" w:lineRule="exact"/>
        <w:ind w:firstLine="660"/>
        <w:rPr>
          <w:rFonts w:ascii="仿宋" w:eastAsia="仿宋" w:hAnsi="仿宋" w:cs="宋体"/>
          <w:color w:val="000000"/>
          <w:kern w:val="0"/>
          <w:sz w:val="32"/>
          <w:szCs w:val="32"/>
        </w:rPr>
      </w:pPr>
      <w:r>
        <w:rPr>
          <w:rFonts w:ascii="楷体" w:eastAsia="楷体" w:hAnsi="楷体" w:cs="宋体" w:hint="eastAsia"/>
          <w:color w:val="000000"/>
          <w:kern w:val="0"/>
          <w:sz w:val="32"/>
          <w:szCs w:val="32"/>
        </w:rPr>
        <w:t>（一）组织领导。</w:t>
      </w:r>
      <w:r>
        <w:rPr>
          <w:rFonts w:ascii="仿宋" w:eastAsia="仿宋" w:hAnsi="仿宋" w:cs="宋体" w:hint="eastAsia"/>
          <w:color w:val="000000"/>
          <w:kern w:val="0"/>
          <w:sz w:val="32"/>
          <w:szCs w:val="32"/>
        </w:rPr>
        <w:t>各级“安康杯”竞赛活动领导小组要加强组织领导，分管领导亲自抓，做到专人负责，在人、财、物等方面给予大力支持。</w:t>
      </w:r>
    </w:p>
    <w:p w:rsidR="000D6C9B" w:rsidRDefault="000D6C9B" w:rsidP="000D6C9B">
      <w:pPr>
        <w:spacing w:line="560" w:lineRule="exact"/>
        <w:ind w:firstLineChars="200" w:firstLine="640"/>
        <w:rPr>
          <w:rFonts w:eastAsia="仿宋_GB2312" w:cs="宋体"/>
          <w:color w:val="000000"/>
          <w:kern w:val="0"/>
          <w:sz w:val="32"/>
          <w:szCs w:val="32"/>
        </w:rPr>
      </w:pPr>
      <w:r>
        <w:rPr>
          <w:rFonts w:ascii="楷体" w:eastAsia="楷体" w:hAnsi="楷体" w:cs="宋体" w:hint="eastAsia"/>
          <w:color w:val="000000"/>
          <w:kern w:val="0"/>
          <w:sz w:val="32"/>
          <w:szCs w:val="32"/>
        </w:rPr>
        <w:t>（二）动员部署。</w:t>
      </w:r>
      <w:r>
        <w:rPr>
          <w:rFonts w:ascii="仿宋" w:eastAsia="仿宋" w:hAnsi="仿宋" w:cs="宋体" w:hint="eastAsia"/>
          <w:color w:val="000000"/>
          <w:kern w:val="0"/>
          <w:sz w:val="32"/>
          <w:szCs w:val="32"/>
        </w:rPr>
        <w:t>各级“安康杯”竞赛活动领导小组要广泛动员、全面部署，做到“五个一”，即建立一个组织领导机构，制定一个具体实施方案，组织一次有影响的竞赛活动，开展一次</w:t>
      </w:r>
      <w:r>
        <w:rPr>
          <w:rFonts w:ascii="仿宋" w:eastAsia="仿宋" w:hAnsi="仿宋" w:cs="宋体" w:hint="eastAsia"/>
          <w:color w:val="000000"/>
          <w:kern w:val="0"/>
          <w:sz w:val="32"/>
          <w:szCs w:val="32"/>
        </w:rPr>
        <w:lastRenderedPageBreak/>
        <w:t>总结表彰，形成一本活动台帐。结合当地实际，</w:t>
      </w:r>
      <w:r>
        <w:rPr>
          <w:rFonts w:ascii="仿宋" w:eastAsia="仿宋" w:hAnsi="仿宋" w:cs="宋体" w:hint="eastAsia"/>
          <w:kern w:val="0"/>
          <w:sz w:val="32"/>
          <w:szCs w:val="32"/>
        </w:rPr>
        <w:t>推动竞赛活动向非公企业比较集中的开发区（工业园区）、街道和村（社区）延伸</w:t>
      </w:r>
      <w:r>
        <w:rPr>
          <w:rFonts w:ascii="仿宋" w:eastAsia="仿宋" w:hAnsi="仿宋" w:cs="宋体" w:hint="eastAsia"/>
          <w:color w:val="000000"/>
          <w:kern w:val="0"/>
          <w:sz w:val="32"/>
          <w:szCs w:val="32"/>
        </w:rPr>
        <w:t>，吸引更多的企业特别是中小</w:t>
      </w:r>
      <w:proofErr w:type="gramStart"/>
      <w:r>
        <w:rPr>
          <w:rFonts w:ascii="仿宋" w:eastAsia="仿宋" w:hAnsi="仿宋" w:cs="宋体" w:hint="eastAsia"/>
          <w:color w:val="000000"/>
          <w:kern w:val="0"/>
          <w:sz w:val="32"/>
          <w:szCs w:val="32"/>
        </w:rPr>
        <w:t>微企业</w:t>
      </w:r>
      <w:proofErr w:type="gramEnd"/>
      <w:r>
        <w:rPr>
          <w:rFonts w:ascii="仿宋" w:eastAsia="仿宋" w:hAnsi="仿宋" w:cs="宋体" w:hint="eastAsia"/>
          <w:color w:val="000000"/>
          <w:kern w:val="0"/>
          <w:sz w:val="32"/>
          <w:szCs w:val="32"/>
        </w:rPr>
        <w:t>和农民工比较集中的劳动密集型企业，参加到竞赛活动中来。结合重大工程和重点项目建设，</w:t>
      </w:r>
      <w:proofErr w:type="gramStart"/>
      <w:r>
        <w:rPr>
          <w:rFonts w:ascii="仿宋" w:eastAsia="仿宋" w:hAnsi="仿宋" w:cs="宋体" w:hint="eastAsia"/>
          <w:color w:val="000000"/>
          <w:kern w:val="0"/>
          <w:sz w:val="32"/>
          <w:szCs w:val="32"/>
        </w:rPr>
        <w:t>开展住</w:t>
      </w:r>
      <w:proofErr w:type="gramEnd"/>
      <w:r>
        <w:rPr>
          <w:rFonts w:ascii="仿宋" w:eastAsia="仿宋" w:hAnsi="仿宋" w:cs="宋体" w:hint="eastAsia"/>
          <w:color w:val="000000"/>
          <w:kern w:val="0"/>
          <w:sz w:val="32"/>
          <w:szCs w:val="32"/>
        </w:rPr>
        <w:t>建系统等行业“安康杯”竞赛专项活动。</w:t>
      </w:r>
    </w:p>
    <w:p w:rsidR="000D6C9B" w:rsidRDefault="000D6C9B" w:rsidP="000D6C9B">
      <w:pPr>
        <w:widowControl/>
        <w:spacing w:line="560" w:lineRule="exact"/>
        <w:ind w:firstLineChars="200" w:firstLine="640"/>
        <w:rPr>
          <w:rFonts w:eastAsia="仿宋_GB2312" w:cs="宋体"/>
          <w:color w:val="000000"/>
          <w:kern w:val="0"/>
          <w:sz w:val="32"/>
          <w:szCs w:val="32"/>
        </w:rPr>
      </w:pPr>
      <w:r>
        <w:rPr>
          <w:rFonts w:ascii="楷体" w:eastAsia="楷体" w:hAnsi="楷体" w:cs="宋体" w:hint="eastAsia"/>
          <w:color w:val="000000"/>
          <w:kern w:val="0"/>
          <w:sz w:val="32"/>
          <w:szCs w:val="32"/>
        </w:rPr>
        <w:t>（三）参赛报名。</w:t>
      </w:r>
      <w:r>
        <w:rPr>
          <w:rFonts w:ascii="仿宋" w:eastAsia="仿宋" w:hAnsi="仿宋" w:cs="宋体" w:hint="eastAsia"/>
          <w:color w:val="000000"/>
          <w:kern w:val="0"/>
          <w:sz w:val="32"/>
          <w:szCs w:val="32"/>
        </w:rPr>
        <w:t>各单位可按属地或行业系统关系报名参加“安康杯”竞赛活动，但不能重复。各直属工会于</w:t>
      </w:r>
      <w:r>
        <w:rPr>
          <w:rFonts w:ascii="仿宋" w:eastAsia="仿宋" w:hAnsi="仿宋" w:cs="宋体"/>
          <w:color w:val="000000"/>
          <w:kern w:val="0"/>
          <w:sz w:val="32"/>
          <w:szCs w:val="32"/>
        </w:rPr>
        <w:t>2020</w:t>
      </w:r>
      <w:r>
        <w:rPr>
          <w:rFonts w:ascii="仿宋" w:eastAsia="仿宋" w:hAnsi="仿宋" w:cs="宋体" w:hint="eastAsia"/>
          <w:color w:val="000000"/>
          <w:kern w:val="0"/>
          <w:sz w:val="32"/>
          <w:szCs w:val="32"/>
        </w:rPr>
        <w:t>年</w:t>
      </w:r>
      <w:r>
        <w:rPr>
          <w:rFonts w:ascii="仿宋" w:eastAsia="仿宋" w:hAnsi="仿宋" w:cs="宋体"/>
          <w:color w:val="000000"/>
          <w:kern w:val="0"/>
          <w:sz w:val="32"/>
          <w:szCs w:val="32"/>
        </w:rPr>
        <w:t>8</w:t>
      </w:r>
      <w:r>
        <w:rPr>
          <w:rFonts w:ascii="仿宋" w:eastAsia="仿宋" w:hAnsi="仿宋" w:cs="宋体" w:hint="eastAsia"/>
          <w:color w:val="000000"/>
          <w:kern w:val="0"/>
          <w:sz w:val="32"/>
          <w:szCs w:val="32"/>
        </w:rPr>
        <w:t>月</w:t>
      </w:r>
      <w:r>
        <w:rPr>
          <w:rFonts w:ascii="仿宋" w:eastAsia="仿宋" w:hAnsi="仿宋" w:cs="宋体"/>
          <w:color w:val="000000"/>
          <w:kern w:val="0"/>
          <w:sz w:val="32"/>
          <w:szCs w:val="32"/>
        </w:rPr>
        <w:t>31</w:t>
      </w:r>
      <w:r>
        <w:rPr>
          <w:rFonts w:ascii="仿宋" w:eastAsia="仿宋" w:hAnsi="仿宋" w:cs="宋体" w:hint="eastAsia"/>
          <w:color w:val="000000"/>
          <w:kern w:val="0"/>
          <w:sz w:val="32"/>
          <w:szCs w:val="32"/>
        </w:rPr>
        <w:t>日前将本地区、本产业（公司）报名参加“安康杯”竞赛的书面汇总明细表</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份及电子文档报区“安康杯”竞赛活动领导小组办公室（参赛单位报名登记表、明细表分别见附件</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w:t>
      </w:r>
      <w:proofErr w:type="gramStart"/>
      <w:r>
        <w:rPr>
          <w:rFonts w:ascii="仿宋" w:eastAsia="仿宋" w:hAnsi="仿宋" w:cs="宋体" w:hint="eastAsia"/>
          <w:color w:val="000000"/>
          <w:kern w:val="0"/>
          <w:sz w:val="32"/>
          <w:szCs w:val="32"/>
        </w:rPr>
        <w:t>请统一</w:t>
      </w:r>
      <w:proofErr w:type="gramEnd"/>
      <w:r>
        <w:rPr>
          <w:rFonts w:ascii="仿宋" w:eastAsia="仿宋" w:hAnsi="仿宋" w:cs="宋体" w:hint="eastAsia"/>
          <w:color w:val="000000"/>
          <w:kern w:val="0"/>
          <w:sz w:val="32"/>
          <w:szCs w:val="32"/>
        </w:rPr>
        <w:t>使用</w:t>
      </w:r>
      <w:r>
        <w:rPr>
          <w:rFonts w:ascii="仿宋" w:eastAsia="仿宋" w:hAnsi="仿宋" w:cs="宋体"/>
          <w:color w:val="000000"/>
          <w:kern w:val="0"/>
          <w:sz w:val="32"/>
          <w:szCs w:val="32"/>
        </w:rPr>
        <w:t>EXCEL</w:t>
      </w:r>
      <w:r>
        <w:rPr>
          <w:rFonts w:ascii="仿宋" w:eastAsia="仿宋" w:hAnsi="仿宋" w:cs="宋体" w:hint="eastAsia"/>
          <w:color w:val="000000"/>
          <w:kern w:val="0"/>
          <w:sz w:val="32"/>
          <w:szCs w:val="32"/>
        </w:rPr>
        <w:t>表格打印）。逾期未报的，不能参加年度“安康杯”竞赛评比表彰。</w:t>
      </w:r>
    </w:p>
    <w:p w:rsidR="000D6C9B" w:rsidRDefault="000D6C9B" w:rsidP="000D6C9B">
      <w:pPr>
        <w:widowControl/>
        <w:spacing w:line="560" w:lineRule="exact"/>
        <w:ind w:firstLine="645"/>
        <w:rPr>
          <w:rFonts w:ascii="仿宋" w:eastAsia="仿宋" w:hAnsi="仿宋"/>
          <w:sz w:val="32"/>
        </w:rPr>
      </w:pPr>
      <w:r>
        <w:rPr>
          <w:rFonts w:ascii="楷体" w:eastAsia="楷体" w:hAnsi="楷体" w:cs="宋体" w:hint="eastAsia"/>
          <w:color w:val="000000"/>
          <w:kern w:val="0"/>
          <w:sz w:val="32"/>
          <w:szCs w:val="32"/>
        </w:rPr>
        <w:t>（四）检查考核和指导。</w:t>
      </w:r>
      <w:r>
        <w:rPr>
          <w:rFonts w:ascii="仿宋" w:eastAsia="仿宋" w:hAnsi="仿宋" w:cs="宋体" w:hint="eastAsia"/>
          <w:color w:val="000000"/>
          <w:kern w:val="0"/>
          <w:sz w:val="32"/>
          <w:szCs w:val="32"/>
        </w:rPr>
        <w:t>各直属工会要深入基层，全面了解竞赛活动开展情况，及时总结工作</w:t>
      </w:r>
      <w:r>
        <w:rPr>
          <w:rFonts w:ascii="仿宋" w:eastAsia="仿宋" w:hAnsi="仿宋" w:hint="eastAsia"/>
          <w:sz w:val="32"/>
        </w:rPr>
        <w:t>经验，提出指导性意见和建议，帮助解决遇到的困难问题。</w:t>
      </w:r>
      <w:r>
        <w:rPr>
          <w:rFonts w:ascii="仿宋" w:eastAsia="仿宋" w:hAnsi="仿宋" w:cs="宋体" w:hint="eastAsia"/>
          <w:color w:val="000000"/>
          <w:kern w:val="0"/>
          <w:sz w:val="32"/>
          <w:szCs w:val="32"/>
        </w:rPr>
        <w:t>区“安康杯”竞赛活动领导小组</w:t>
      </w:r>
      <w:r>
        <w:rPr>
          <w:rFonts w:ascii="仿宋" w:eastAsia="仿宋" w:hAnsi="仿宋" w:hint="eastAsia"/>
          <w:sz w:val="32"/>
        </w:rPr>
        <w:t>将适时组织开展检查指导。</w:t>
      </w:r>
    </w:p>
    <w:p w:rsidR="000D6C9B" w:rsidRDefault="000D6C9B" w:rsidP="000D6C9B">
      <w:pPr>
        <w:widowControl/>
        <w:spacing w:line="560" w:lineRule="exact"/>
        <w:ind w:firstLine="645"/>
        <w:rPr>
          <w:rFonts w:ascii="仿宋" w:eastAsia="仿宋" w:hAnsi="仿宋" w:cs="宋体"/>
          <w:color w:val="000000"/>
          <w:kern w:val="0"/>
          <w:sz w:val="32"/>
          <w:szCs w:val="32"/>
        </w:rPr>
      </w:pPr>
      <w:r>
        <w:rPr>
          <w:rFonts w:ascii="楷体" w:eastAsia="楷体" w:hAnsi="楷体" w:cs="宋体" w:hint="eastAsia"/>
          <w:color w:val="000000"/>
          <w:kern w:val="0"/>
          <w:sz w:val="32"/>
          <w:szCs w:val="32"/>
        </w:rPr>
        <w:t>（五）总结交流和表彰。</w:t>
      </w:r>
      <w:r>
        <w:rPr>
          <w:rFonts w:ascii="仿宋" w:eastAsia="仿宋" w:hAnsi="仿宋" w:hint="eastAsia"/>
          <w:sz w:val="32"/>
        </w:rPr>
        <w:t>各参赛单位要充分利用广播、电视、报刊、手机微信、电脑互联网等媒体，加强对“安康杯”竞赛活动的宣传报道，并及时将竞赛活动进展情况、经验做法、存在问题和有关建议，报</w:t>
      </w:r>
      <w:r>
        <w:rPr>
          <w:rFonts w:ascii="仿宋" w:eastAsia="仿宋" w:hAnsi="仿宋" w:cs="宋体" w:hint="eastAsia"/>
          <w:color w:val="000000"/>
          <w:kern w:val="0"/>
          <w:sz w:val="32"/>
          <w:szCs w:val="32"/>
        </w:rPr>
        <w:t>区“安康杯”竞赛活动领导小组办公室</w:t>
      </w:r>
      <w:r>
        <w:rPr>
          <w:rFonts w:ascii="仿宋" w:eastAsia="仿宋" w:hAnsi="仿宋" w:hint="eastAsia"/>
          <w:sz w:val="32"/>
        </w:rPr>
        <w:t>。各参赛单位竞赛活动信息报送情况，将作为评比表彰的重要依据。经考核，对竞赛中涌现出的先进单位</w:t>
      </w:r>
      <w:r>
        <w:rPr>
          <w:rFonts w:ascii="仿宋" w:eastAsia="仿宋" w:hAnsi="仿宋" w:hint="eastAsia"/>
          <w:spacing w:val="-6"/>
          <w:sz w:val="32"/>
          <w:szCs w:val="32"/>
        </w:rPr>
        <w:t>，授予“区‘安康杯’竞赛优</w:t>
      </w:r>
      <w:r>
        <w:rPr>
          <w:rFonts w:ascii="仿宋" w:eastAsia="仿宋" w:hAnsi="仿宋" w:hint="eastAsia"/>
          <w:spacing w:val="-6"/>
          <w:sz w:val="32"/>
          <w:szCs w:val="32"/>
        </w:rPr>
        <w:lastRenderedPageBreak/>
        <w:t>胜单位”称号；对竞赛组织工作成绩突出的竞赛活动领导小组、有关部门等，授予“区‘安康杯’竞赛优秀组织单位”称号；对竞赛活动中表现突出的班组，授予“区‘安康杯’竞赛优胜班组”称号；对竞赛组织工作表现突出的个人，授予“区‘安康杯’竞赛优秀组织者”称号。在受区级表彰的先进单位、班组和个人中，择优向市、省和全国“安康杯”竞赛组委会推荐表彰。</w:t>
      </w:r>
    </w:p>
    <w:p w:rsidR="000D6C9B" w:rsidRDefault="000D6C9B" w:rsidP="000D6C9B">
      <w:pPr>
        <w:spacing w:line="560" w:lineRule="exact"/>
        <w:ind w:firstLine="555"/>
        <w:rPr>
          <w:rFonts w:ascii="仿宋" w:eastAsia="仿宋" w:hAnsi="仿宋"/>
          <w:spacing w:val="-22"/>
          <w:position w:val="-2"/>
          <w:sz w:val="32"/>
          <w:szCs w:val="32"/>
        </w:rPr>
      </w:pPr>
      <w:r>
        <w:rPr>
          <w:rFonts w:ascii="仿宋" w:eastAsia="仿宋" w:hAnsi="仿宋"/>
          <w:kern w:val="0"/>
        </w:rPr>
        <w:t xml:space="preserve"> </w:t>
      </w:r>
      <w:r>
        <w:rPr>
          <w:rFonts w:ascii="仿宋" w:eastAsia="仿宋" w:hAnsi="仿宋" w:cs="宋体" w:hint="eastAsia"/>
          <w:color w:val="000000"/>
          <w:kern w:val="0"/>
          <w:sz w:val="32"/>
          <w:szCs w:val="32"/>
        </w:rPr>
        <w:t>区“安康杯”竞赛活动领导小组办公室</w:t>
      </w:r>
      <w:r>
        <w:rPr>
          <w:rFonts w:ascii="仿宋" w:eastAsia="仿宋" w:hAnsi="仿宋" w:hint="eastAsia"/>
          <w:sz w:val="32"/>
        </w:rPr>
        <w:t>设在区总工会劳动和经济工作部，联系人：胡立贵、陈莉，地址：江宁区上元大街</w:t>
      </w:r>
      <w:r>
        <w:rPr>
          <w:rFonts w:ascii="仿宋" w:eastAsia="仿宋" w:hAnsi="仿宋"/>
          <w:sz w:val="32"/>
        </w:rPr>
        <w:t>369</w:t>
      </w:r>
      <w:r>
        <w:rPr>
          <w:rFonts w:ascii="仿宋" w:eastAsia="仿宋" w:hAnsi="仿宋" w:hint="eastAsia"/>
          <w:sz w:val="32"/>
        </w:rPr>
        <w:t>号，电话：</w:t>
      </w:r>
      <w:r>
        <w:rPr>
          <w:rFonts w:ascii="仿宋" w:eastAsia="仿宋" w:hAnsi="仿宋"/>
          <w:sz w:val="32"/>
        </w:rPr>
        <w:t>52192992</w:t>
      </w:r>
      <w:r>
        <w:rPr>
          <w:rFonts w:ascii="仿宋" w:eastAsia="仿宋" w:hAnsi="仿宋" w:hint="eastAsia"/>
          <w:sz w:val="32"/>
        </w:rPr>
        <w:t>，电子邮箱：</w:t>
      </w:r>
      <w:r>
        <w:rPr>
          <w:rFonts w:ascii="仿宋" w:eastAsia="仿宋" w:hAnsi="仿宋"/>
          <w:sz w:val="32"/>
          <w:szCs w:val="32"/>
        </w:rPr>
        <w:t>838336927@qq.com</w:t>
      </w:r>
      <w:r>
        <w:rPr>
          <w:rFonts w:ascii="仿宋" w:eastAsia="仿宋" w:hAnsi="仿宋" w:hint="eastAsia"/>
          <w:sz w:val="32"/>
        </w:rPr>
        <w:t>。</w:t>
      </w:r>
      <w:r>
        <w:rPr>
          <w:rFonts w:ascii="仿宋" w:eastAsia="仿宋" w:hAnsi="仿宋"/>
          <w:spacing w:val="-22"/>
          <w:position w:val="-2"/>
          <w:sz w:val="32"/>
          <w:szCs w:val="32"/>
        </w:rPr>
        <w:t xml:space="preserve"> </w:t>
      </w:r>
    </w:p>
    <w:p w:rsidR="000D6C9B" w:rsidRDefault="000D6C9B" w:rsidP="000D6C9B">
      <w:pPr>
        <w:spacing w:line="560" w:lineRule="exact"/>
        <w:ind w:firstLineChars="200" w:firstLine="640"/>
        <w:rPr>
          <w:rFonts w:ascii="仿宋" w:eastAsia="仿宋" w:hAnsi="仿宋"/>
          <w:sz w:val="32"/>
        </w:rPr>
      </w:pPr>
    </w:p>
    <w:p w:rsidR="000D6C9B" w:rsidRDefault="000D6C9B" w:rsidP="000D6C9B">
      <w:pPr>
        <w:spacing w:line="560" w:lineRule="exact"/>
        <w:ind w:firstLineChars="200" w:firstLine="640"/>
        <w:rPr>
          <w:rFonts w:ascii="仿宋" w:eastAsia="仿宋" w:hAnsi="仿宋"/>
          <w:sz w:val="32"/>
        </w:rPr>
      </w:pPr>
      <w:r>
        <w:rPr>
          <w:rFonts w:ascii="仿宋" w:eastAsia="仿宋" w:hAnsi="仿宋" w:hint="eastAsia"/>
          <w:sz w:val="32"/>
        </w:rPr>
        <w:t>附件：</w:t>
      </w:r>
      <w:r w:rsidRPr="000D6C9B">
        <w:rPr>
          <w:rFonts w:ascii="仿宋" w:eastAsia="仿宋" w:hAnsi="仿宋"/>
          <w:w w:val="94"/>
          <w:kern w:val="0"/>
          <w:sz w:val="32"/>
          <w:fitText w:val="7360" w:id="-2026204160"/>
        </w:rPr>
        <w:t>1</w:t>
      </w:r>
      <w:r w:rsidRPr="000D6C9B">
        <w:rPr>
          <w:rFonts w:ascii="仿宋" w:eastAsia="仿宋" w:hAnsi="仿宋" w:hint="eastAsia"/>
          <w:color w:val="000000"/>
          <w:w w:val="94"/>
          <w:kern w:val="0"/>
          <w:sz w:val="32"/>
          <w:szCs w:val="32"/>
          <w:fitText w:val="7360" w:id="-2026204160"/>
        </w:rPr>
        <w:t>．</w:t>
      </w:r>
      <w:r w:rsidRPr="000D6C9B">
        <w:rPr>
          <w:rFonts w:ascii="仿宋" w:eastAsia="仿宋" w:hAnsi="仿宋"/>
          <w:w w:val="94"/>
          <w:kern w:val="0"/>
          <w:sz w:val="32"/>
          <w:fitText w:val="7360" w:id="-2026204160"/>
        </w:rPr>
        <w:t>2020-2021</w:t>
      </w:r>
      <w:r w:rsidRPr="000D6C9B">
        <w:rPr>
          <w:rFonts w:ascii="仿宋" w:eastAsia="仿宋" w:hAnsi="仿宋" w:hint="eastAsia"/>
          <w:w w:val="94"/>
          <w:kern w:val="0"/>
          <w:sz w:val="32"/>
          <w:fitText w:val="7360" w:id="-2026204160"/>
        </w:rPr>
        <w:t>年度“安康杯”竞赛参赛单位报名登记</w:t>
      </w:r>
      <w:r w:rsidRPr="000D6C9B">
        <w:rPr>
          <w:rFonts w:ascii="仿宋" w:eastAsia="仿宋" w:hAnsi="仿宋" w:hint="eastAsia"/>
          <w:spacing w:val="42"/>
          <w:w w:val="94"/>
          <w:kern w:val="0"/>
          <w:sz w:val="32"/>
          <w:fitText w:val="7360" w:id="-2026204160"/>
        </w:rPr>
        <w:t>表</w:t>
      </w:r>
    </w:p>
    <w:p w:rsidR="000D6C9B" w:rsidRDefault="000D6C9B" w:rsidP="000D6C9B">
      <w:pPr>
        <w:spacing w:line="560" w:lineRule="exact"/>
        <w:ind w:firstLineChars="450" w:firstLine="1440"/>
        <w:rPr>
          <w:rFonts w:ascii="仿宋" w:eastAsia="仿宋" w:hAnsi="仿宋"/>
          <w:sz w:val="32"/>
        </w:rPr>
      </w:pPr>
      <w:r>
        <w:rPr>
          <w:rFonts w:ascii="仿宋" w:eastAsia="仿宋" w:hAnsi="仿宋"/>
          <w:sz w:val="32"/>
        </w:rPr>
        <w:t>2</w:t>
      </w:r>
      <w:r>
        <w:rPr>
          <w:rFonts w:ascii="仿宋" w:eastAsia="仿宋" w:hAnsi="仿宋" w:hint="eastAsia"/>
          <w:color w:val="000000"/>
          <w:sz w:val="32"/>
          <w:szCs w:val="32"/>
        </w:rPr>
        <w:t>．</w:t>
      </w:r>
      <w:r>
        <w:rPr>
          <w:rFonts w:ascii="仿宋" w:eastAsia="仿宋" w:hAnsi="仿宋"/>
          <w:sz w:val="32"/>
        </w:rPr>
        <w:t>2020-2021</w:t>
      </w:r>
      <w:r>
        <w:rPr>
          <w:rFonts w:ascii="仿宋" w:eastAsia="仿宋" w:hAnsi="仿宋" w:hint="eastAsia"/>
          <w:sz w:val="32"/>
        </w:rPr>
        <w:t>年度“安康杯”竞赛参赛单位明细表</w:t>
      </w:r>
    </w:p>
    <w:p w:rsidR="000D6C9B" w:rsidRDefault="000D6C9B" w:rsidP="000D6C9B">
      <w:pPr>
        <w:spacing w:line="560" w:lineRule="exact"/>
        <w:ind w:firstLineChars="450" w:firstLine="1440"/>
        <w:rPr>
          <w:rFonts w:ascii="仿宋" w:eastAsia="仿宋" w:hAnsi="仿宋"/>
          <w:sz w:val="32"/>
        </w:rPr>
      </w:pPr>
      <w:r>
        <w:rPr>
          <w:rFonts w:ascii="仿宋" w:eastAsia="仿宋" w:hAnsi="仿宋"/>
          <w:sz w:val="32"/>
        </w:rPr>
        <w:t>3</w:t>
      </w:r>
      <w:r>
        <w:rPr>
          <w:rFonts w:ascii="仿宋" w:eastAsia="仿宋" w:hAnsi="仿宋" w:hint="eastAsia"/>
          <w:color w:val="000000"/>
          <w:sz w:val="32"/>
          <w:szCs w:val="32"/>
        </w:rPr>
        <w:t>．</w:t>
      </w:r>
      <w:r>
        <w:rPr>
          <w:rFonts w:ascii="仿宋" w:eastAsia="仿宋" w:hAnsi="仿宋"/>
          <w:sz w:val="32"/>
        </w:rPr>
        <w:t>2020-2021</w:t>
      </w:r>
      <w:r>
        <w:rPr>
          <w:rFonts w:ascii="仿宋" w:eastAsia="仿宋" w:hAnsi="仿宋" w:hint="eastAsia"/>
          <w:sz w:val="32"/>
        </w:rPr>
        <w:t>年度“安康杯”竞赛考核表</w:t>
      </w:r>
    </w:p>
    <w:p w:rsidR="000D6C9B" w:rsidRDefault="000D6C9B" w:rsidP="000D6C9B">
      <w:pPr>
        <w:spacing w:line="560" w:lineRule="exact"/>
        <w:ind w:left="5120" w:hangingChars="1600" w:hanging="5120"/>
        <w:rPr>
          <w:rFonts w:ascii="仿宋" w:eastAsia="仿宋" w:hAnsi="仿宋"/>
          <w:sz w:val="32"/>
        </w:rPr>
      </w:pPr>
      <w:r>
        <w:rPr>
          <w:rFonts w:ascii="仿宋" w:eastAsia="仿宋" w:hAnsi="仿宋"/>
          <w:sz w:val="32"/>
        </w:rPr>
        <w:t xml:space="preserve">  </w:t>
      </w:r>
    </w:p>
    <w:p w:rsidR="000D6C9B" w:rsidRDefault="000D6C9B" w:rsidP="000D6C9B">
      <w:pPr>
        <w:spacing w:line="560" w:lineRule="exact"/>
        <w:ind w:left="5120" w:hangingChars="1600" w:hanging="5120"/>
        <w:rPr>
          <w:rFonts w:eastAsia="仿宋_GB2312"/>
          <w:sz w:val="32"/>
        </w:rPr>
      </w:pPr>
    </w:p>
    <w:p w:rsidR="000D6C9B" w:rsidRPr="00082201" w:rsidRDefault="000D6C9B" w:rsidP="000D6C9B">
      <w:pPr>
        <w:spacing w:line="560" w:lineRule="exact"/>
        <w:ind w:leftChars="228" w:left="5119" w:hangingChars="1450" w:hanging="4640"/>
        <w:jc w:val="center"/>
        <w:rPr>
          <w:rFonts w:ascii="仿宋" w:eastAsia="仿宋" w:hAnsi="仿宋"/>
          <w:sz w:val="32"/>
        </w:rPr>
      </w:pPr>
      <w:r w:rsidRPr="00082201">
        <w:rPr>
          <w:rFonts w:ascii="仿宋" w:eastAsia="仿宋" w:hAnsi="仿宋" w:hint="eastAsia"/>
          <w:sz w:val="32"/>
        </w:rPr>
        <w:t>南京市江宁区总工会</w:t>
      </w:r>
      <w:r w:rsidRPr="00082201">
        <w:rPr>
          <w:rFonts w:ascii="仿宋" w:eastAsia="仿宋" w:hAnsi="仿宋"/>
          <w:sz w:val="32"/>
        </w:rPr>
        <w:t xml:space="preserve">            </w:t>
      </w:r>
      <w:r w:rsidRPr="00082201">
        <w:rPr>
          <w:rFonts w:ascii="仿宋" w:eastAsia="仿宋" w:hAnsi="仿宋" w:hint="eastAsia"/>
          <w:sz w:val="32"/>
        </w:rPr>
        <w:t>南京市江宁区应急管理局</w:t>
      </w:r>
    </w:p>
    <w:p w:rsidR="000D6C9B" w:rsidRPr="00082201" w:rsidRDefault="000D6C9B" w:rsidP="000D6C9B">
      <w:pPr>
        <w:spacing w:line="560" w:lineRule="exact"/>
        <w:ind w:leftChars="228" w:left="5119" w:hangingChars="1450" w:hanging="4640"/>
        <w:jc w:val="center"/>
        <w:rPr>
          <w:rFonts w:ascii="仿宋" w:eastAsia="仿宋" w:hAnsi="仿宋"/>
          <w:sz w:val="32"/>
        </w:rPr>
      </w:pPr>
    </w:p>
    <w:p w:rsidR="000D6C9B" w:rsidRPr="00082201" w:rsidRDefault="000D6C9B" w:rsidP="000D6C9B">
      <w:pPr>
        <w:spacing w:line="560" w:lineRule="exact"/>
        <w:ind w:leftChars="228" w:left="5119" w:hangingChars="1450" w:hanging="4640"/>
        <w:jc w:val="center"/>
        <w:rPr>
          <w:rFonts w:ascii="仿宋" w:eastAsia="仿宋" w:hAnsi="仿宋"/>
          <w:sz w:val="32"/>
        </w:rPr>
      </w:pPr>
    </w:p>
    <w:p w:rsidR="000D6C9B" w:rsidRPr="00082201" w:rsidRDefault="000D6C9B" w:rsidP="000D6C9B">
      <w:pPr>
        <w:spacing w:line="560" w:lineRule="exact"/>
        <w:ind w:leftChars="228" w:left="5119" w:hangingChars="1450" w:hanging="4640"/>
        <w:jc w:val="center"/>
        <w:rPr>
          <w:rFonts w:ascii="仿宋" w:eastAsia="仿宋" w:hAnsi="仿宋"/>
          <w:sz w:val="32"/>
        </w:rPr>
      </w:pPr>
      <w:r w:rsidRPr="00082201">
        <w:rPr>
          <w:rFonts w:ascii="仿宋" w:eastAsia="仿宋" w:hAnsi="仿宋"/>
          <w:sz w:val="32"/>
        </w:rPr>
        <w:t xml:space="preserve">                          </w:t>
      </w:r>
      <w:r w:rsidRPr="00082201">
        <w:rPr>
          <w:rFonts w:ascii="仿宋" w:eastAsia="仿宋" w:hAnsi="仿宋" w:hint="eastAsia"/>
          <w:sz w:val="32"/>
        </w:rPr>
        <w:t>南京市江宁区卫生健康委员会</w:t>
      </w:r>
    </w:p>
    <w:p w:rsidR="000D6C9B" w:rsidRPr="00082201" w:rsidRDefault="000D6C9B" w:rsidP="000D6C9B">
      <w:pPr>
        <w:spacing w:line="560" w:lineRule="exact"/>
        <w:ind w:rightChars="400" w:right="840" w:firstLineChars="950" w:firstLine="3040"/>
        <w:jc w:val="center"/>
        <w:rPr>
          <w:rFonts w:ascii="仿宋" w:eastAsia="仿宋" w:hAnsi="仿宋"/>
          <w:sz w:val="32"/>
        </w:rPr>
      </w:pPr>
      <w:r w:rsidRPr="00082201">
        <w:rPr>
          <w:rFonts w:ascii="仿宋" w:eastAsia="仿宋" w:hAnsi="仿宋"/>
          <w:sz w:val="32"/>
        </w:rPr>
        <w:t xml:space="preserve">                2020</w:t>
      </w:r>
      <w:r w:rsidRPr="00082201">
        <w:rPr>
          <w:rFonts w:ascii="仿宋" w:eastAsia="仿宋" w:hAnsi="仿宋" w:hint="eastAsia"/>
          <w:sz w:val="32"/>
        </w:rPr>
        <w:t>年</w:t>
      </w:r>
      <w:r w:rsidRPr="00082201">
        <w:rPr>
          <w:rFonts w:ascii="仿宋" w:eastAsia="仿宋" w:hAnsi="仿宋"/>
          <w:sz w:val="32"/>
        </w:rPr>
        <w:t>6</w:t>
      </w:r>
      <w:r w:rsidRPr="00082201">
        <w:rPr>
          <w:rFonts w:ascii="仿宋" w:eastAsia="仿宋" w:hAnsi="仿宋" w:hint="eastAsia"/>
          <w:sz w:val="32"/>
        </w:rPr>
        <w:t>月</w:t>
      </w:r>
      <w:r w:rsidRPr="00082201">
        <w:rPr>
          <w:rFonts w:ascii="仿宋" w:eastAsia="仿宋" w:hAnsi="仿宋"/>
          <w:sz w:val="32"/>
        </w:rPr>
        <w:t>24</w:t>
      </w:r>
      <w:r w:rsidRPr="00082201">
        <w:rPr>
          <w:rFonts w:ascii="仿宋" w:eastAsia="仿宋" w:hAnsi="仿宋" w:hint="eastAsia"/>
          <w:sz w:val="32"/>
        </w:rPr>
        <w:t>日</w:t>
      </w:r>
    </w:p>
    <w:p w:rsidR="000D6C9B" w:rsidRDefault="000D6C9B" w:rsidP="000D6C9B">
      <w:pPr>
        <w:autoSpaceDE w:val="0"/>
        <w:autoSpaceDN w:val="0"/>
        <w:adjustRightInd w:val="0"/>
        <w:snapToGrid w:val="0"/>
        <w:spacing w:line="240" w:lineRule="atLeast"/>
        <w:rPr>
          <w:rFonts w:eastAsia="黑体"/>
          <w:sz w:val="32"/>
          <w:szCs w:val="32"/>
        </w:rPr>
      </w:pPr>
      <w:r>
        <w:rPr>
          <w:rFonts w:eastAsia="黑体"/>
          <w:sz w:val="32"/>
          <w:szCs w:val="32"/>
        </w:rPr>
        <w:br w:type="page"/>
      </w:r>
      <w:r>
        <w:rPr>
          <w:rFonts w:eastAsia="黑体" w:hint="eastAsia"/>
          <w:sz w:val="32"/>
          <w:szCs w:val="32"/>
        </w:rPr>
        <w:lastRenderedPageBreak/>
        <w:t>附件</w:t>
      </w:r>
      <w:r>
        <w:rPr>
          <w:rFonts w:eastAsia="黑体"/>
          <w:sz w:val="32"/>
          <w:szCs w:val="32"/>
        </w:rPr>
        <w:t>1</w:t>
      </w:r>
      <w:r>
        <w:rPr>
          <w:rFonts w:eastAsia="黑体" w:hint="eastAsia"/>
          <w:sz w:val="32"/>
          <w:szCs w:val="32"/>
        </w:rPr>
        <w:t>：</w:t>
      </w:r>
      <w:r>
        <w:rPr>
          <w:rFonts w:eastAsia="黑体"/>
          <w:sz w:val="32"/>
          <w:szCs w:val="32"/>
        </w:rPr>
        <w:t xml:space="preserve"> </w:t>
      </w:r>
    </w:p>
    <w:p w:rsidR="000D6C9B" w:rsidRDefault="000D6C9B" w:rsidP="000D6C9B">
      <w:pPr>
        <w:jc w:val="center"/>
        <w:rPr>
          <w:rFonts w:ascii="方正小标宋简体" w:eastAsia="方正小标宋简体"/>
          <w:sz w:val="36"/>
          <w:szCs w:val="36"/>
        </w:rPr>
      </w:pPr>
      <w:r>
        <w:rPr>
          <w:rFonts w:ascii="方正小标宋简体" w:eastAsia="方正小标宋简体"/>
          <w:sz w:val="36"/>
          <w:szCs w:val="36"/>
        </w:rPr>
        <w:t>2020-2021</w:t>
      </w:r>
      <w:r>
        <w:rPr>
          <w:rFonts w:ascii="方正小标宋简体" w:eastAsia="方正小标宋简体" w:hint="eastAsia"/>
          <w:sz w:val="36"/>
          <w:szCs w:val="36"/>
        </w:rPr>
        <w:t>年度“安康杯”竞赛参赛单位报名登记表</w:t>
      </w:r>
    </w:p>
    <w:p w:rsidR="000D6C9B" w:rsidRDefault="000D6C9B" w:rsidP="000D6C9B">
      <w:pPr>
        <w:spacing w:line="400" w:lineRule="exact"/>
        <w:rPr>
          <w:rFonts w:eastAsia="仿宋_GB2312"/>
          <w:sz w:val="28"/>
          <w:szCs w:val="28"/>
        </w:rPr>
      </w:pPr>
      <w:r>
        <w:rPr>
          <w:rFonts w:eastAsia="仿宋_GB231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932"/>
        <w:gridCol w:w="1656"/>
        <w:gridCol w:w="2072"/>
      </w:tblGrid>
      <w:tr w:rsidR="000D6C9B" w:rsidTr="00045DA6">
        <w:trPr>
          <w:jc w:val="center"/>
        </w:trPr>
        <w:tc>
          <w:tcPr>
            <w:tcW w:w="1728" w:type="dxa"/>
          </w:tcPr>
          <w:p w:rsidR="000D6C9B" w:rsidRDefault="000D6C9B" w:rsidP="00045DA6">
            <w:pPr>
              <w:jc w:val="center"/>
              <w:rPr>
                <w:sz w:val="24"/>
              </w:rPr>
            </w:pPr>
            <w:r>
              <w:rPr>
                <w:rFonts w:eastAsia="仿宋_GB2312" w:hint="eastAsia"/>
                <w:sz w:val="24"/>
              </w:rPr>
              <w:t>单位名称</w:t>
            </w:r>
          </w:p>
        </w:tc>
        <w:tc>
          <w:tcPr>
            <w:tcW w:w="6660" w:type="dxa"/>
            <w:gridSpan w:val="3"/>
          </w:tcPr>
          <w:p w:rsidR="000D6C9B" w:rsidRDefault="000D6C9B" w:rsidP="00045DA6">
            <w:pPr>
              <w:rPr>
                <w:sz w:val="24"/>
              </w:rPr>
            </w:pPr>
          </w:p>
        </w:tc>
      </w:tr>
      <w:tr w:rsidR="000D6C9B" w:rsidTr="00045DA6">
        <w:trPr>
          <w:jc w:val="center"/>
        </w:trPr>
        <w:tc>
          <w:tcPr>
            <w:tcW w:w="1728" w:type="dxa"/>
          </w:tcPr>
          <w:p w:rsidR="000D6C9B" w:rsidRDefault="000D6C9B" w:rsidP="00045DA6">
            <w:pPr>
              <w:jc w:val="center"/>
              <w:rPr>
                <w:sz w:val="24"/>
              </w:rPr>
            </w:pPr>
            <w:r>
              <w:rPr>
                <w:rFonts w:eastAsia="仿宋_GB2312" w:hint="eastAsia"/>
                <w:sz w:val="24"/>
              </w:rPr>
              <w:t>单位地址</w:t>
            </w:r>
          </w:p>
        </w:tc>
        <w:tc>
          <w:tcPr>
            <w:tcW w:w="2932" w:type="dxa"/>
          </w:tcPr>
          <w:p w:rsidR="000D6C9B" w:rsidRDefault="000D6C9B" w:rsidP="00045DA6">
            <w:pPr>
              <w:rPr>
                <w:sz w:val="24"/>
              </w:rPr>
            </w:pPr>
          </w:p>
        </w:tc>
        <w:tc>
          <w:tcPr>
            <w:tcW w:w="1656" w:type="dxa"/>
          </w:tcPr>
          <w:p w:rsidR="000D6C9B" w:rsidRDefault="000D6C9B" w:rsidP="00045DA6">
            <w:pPr>
              <w:jc w:val="center"/>
              <w:rPr>
                <w:sz w:val="24"/>
              </w:rPr>
            </w:pPr>
            <w:r>
              <w:rPr>
                <w:rFonts w:eastAsia="仿宋_GB2312" w:hint="eastAsia"/>
                <w:sz w:val="24"/>
              </w:rPr>
              <w:t>邮政编码</w:t>
            </w:r>
          </w:p>
        </w:tc>
        <w:tc>
          <w:tcPr>
            <w:tcW w:w="2072" w:type="dxa"/>
          </w:tcPr>
          <w:p w:rsidR="000D6C9B" w:rsidRDefault="000D6C9B" w:rsidP="00045DA6">
            <w:pPr>
              <w:rPr>
                <w:sz w:val="24"/>
              </w:rPr>
            </w:pPr>
          </w:p>
        </w:tc>
      </w:tr>
      <w:tr w:rsidR="000D6C9B" w:rsidTr="00045DA6">
        <w:trPr>
          <w:jc w:val="center"/>
        </w:trPr>
        <w:tc>
          <w:tcPr>
            <w:tcW w:w="1728" w:type="dxa"/>
          </w:tcPr>
          <w:p w:rsidR="000D6C9B" w:rsidRDefault="000D6C9B" w:rsidP="00045DA6">
            <w:pPr>
              <w:jc w:val="center"/>
              <w:rPr>
                <w:sz w:val="24"/>
              </w:rPr>
            </w:pPr>
            <w:r>
              <w:rPr>
                <w:rFonts w:eastAsia="仿宋_GB2312" w:hint="eastAsia"/>
                <w:sz w:val="24"/>
              </w:rPr>
              <w:t>法人代表姓名</w:t>
            </w:r>
          </w:p>
        </w:tc>
        <w:tc>
          <w:tcPr>
            <w:tcW w:w="2932" w:type="dxa"/>
          </w:tcPr>
          <w:p w:rsidR="000D6C9B" w:rsidRDefault="000D6C9B" w:rsidP="00045DA6">
            <w:pPr>
              <w:rPr>
                <w:sz w:val="24"/>
              </w:rPr>
            </w:pPr>
          </w:p>
        </w:tc>
        <w:tc>
          <w:tcPr>
            <w:tcW w:w="1656" w:type="dxa"/>
          </w:tcPr>
          <w:p w:rsidR="000D6C9B" w:rsidRDefault="000D6C9B" w:rsidP="00045DA6">
            <w:pPr>
              <w:jc w:val="center"/>
              <w:rPr>
                <w:sz w:val="24"/>
              </w:rPr>
            </w:pPr>
            <w:r>
              <w:rPr>
                <w:rFonts w:eastAsia="仿宋_GB2312" w:hint="eastAsia"/>
                <w:sz w:val="24"/>
              </w:rPr>
              <w:t>工会主席姓名</w:t>
            </w:r>
          </w:p>
        </w:tc>
        <w:tc>
          <w:tcPr>
            <w:tcW w:w="2072" w:type="dxa"/>
          </w:tcPr>
          <w:p w:rsidR="000D6C9B" w:rsidRDefault="000D6C9B" w:rsidP="00045DA6">
            <w:pPr>
              <w:rPr>
                <w:sz w:val="24"/>
              </w:rPr>
            </w:pPr>
          </w:p>
        </w:tc>
      </w:tr>
      <w:tr w:rsidR="000D6C9B" w:rsidTr="00045DA6">
        <w:trPr>
          <w:jc w:val="center"/>
        </w:trPr>
        <w:tc>
          <w:tcPr>
            <w:tcW w:w="1728" w:type="dxa"/>
          </w:tcPr>
          <w:p w:rsidR="000D6C9B" w:rsidRDefault="000D6C9B" w:rsidP="00045DA6">
            <w:pPr>
              <w:jc w:val="center"/>
              <w:rPr>
                <w:sz w:val="24"/>
              </w:rPr>
            </w:pPr>
            <w:r>
              <w:rPr>
                <w:rFonts w:eastAsia="仿宋_GB2312" w:hint="eastAsia"/>
                <w:sz w:val="24"/>
              </w:rPr>
              <w:t>联系人姓名</w:t>
            </w:r>
          </w:p>
        </w:tc>
        <w:tc>
          <w:tcPr>
            <w:tcW w:w="2932" w:type="dxa"/>
          </w:tcPr>
          <w:p w:rsidR="000D6C9B" w:rsidRDefault="000D6C9B" w:rsidP="00045DA6">
            <w:pPr>
              <w:rPr>
                <w:sz w:val="24"/>
              </w:rPr>
            </w:pPr>
          </w:p>
        </w:tc>
        <w:tc>
          <w:tcPr>
            <w:tcW w:w="1656" w:type="dxa"/>
          </w:tcPr>
          <w:p w:rsidR="000D6C9B" w:rsidRDefault="000D6C9B" w:rsidP="00045DA6">
            <w:pPr>
              <w:jc w:val="center"/>
              <w:rPr>
                <w:sz w:val="24"/>
              </w:rPr>
            </w:pPr>
            <w:r>
              <w:rPr>
                <w:rFonts w:eastAsia="仿宋_GB2312" w:hint="eastAsia"/>
                <w:sz w:val="24"/>
              </w:rPr>
              <w:t>联系电话</w:t>
            </w:r>
          </w:p>
        </w:tc>
        <w:tc>
          <w:tcPr>
            <w:tcW w:w="2072" w:type="dxa"/>
          </w:tcPr>
          <w:p w:rsidR="000D6C9B" w:rsidRDefault="000D6C9B" w:rsidP="00045DA6">
            <w:pPr>
              <w:rPr>
                <w:sz w:val="24"/>
              </w:rPr>
            </w:pPr>
          </w:p>
        </w:tc>
      </w:tr>
      <w:tr w:rsidR="000D6C9B" w:rsidTr="00045DA6">
        <w:trPr>
          <w:jc w:val="center"/>
        </w:trPr>
        <w:tc>
          <w:tcPr>
            <w:tcW w:w="1728" w:type="dxa"/>
          </w:tcPr>
          <w:p w:rsidR="000D6C9B" w:rsidRDefault="000D6C9B" w:rsidP="00045DA6">
            <w:pPr>
              <w:jc w:val="center"/>
              <w:rPr>
                <w:sz w:val="24"/>
              </w:rPr>
            </w:pPr>
            <w:r>
              <w:rPr>
                <w:rFonts w:eastAsia="仿宋_GB2312" w:hint="eastAsia"/>
                <w:sz w:val="24"/>
              </w:rPr>
              <w:t>单位职工总数</w:t>
            </w:r>
          </w:p>
        </w:tc>
        <w:tc>
          <w:tcPr>
            <w:tcW w:w="2932" w:type="dxa"/>
          </w:tcPr>
          <w:p w:rsidR="000D6C9B" w:rsidRDefault="000D6C9B" w:rsidP="00045DA6">
            <w:pPr>
              <w:rPr>
                <w:sz w:val="24"/>
              </w:rPr>
            </w:pPr>
          </w:p>
        </w:tc>
        <w:tc>
          <w:tcPr>
            <w:tcW w:w="1656" w:type="dxa"/>
          </w:tcPr>
          <w:p w:rsidR="000D6C9B" w:rsidRDefault="000D6C9B" w:rsidP="00045DA6">
            <w:pPr>
              <w:jc w:val="center"/>
              <w:rPr>
                <w:sz w:val="24"/>
              </w:rPr>
            </w:pPr>
            <w:r>
              <w:rPr>
                <w:rFonts w:eastAsia="仿宋_GB2312" w:hint="eastAsia"/>
                <w:sz w:val="24"/>
              </w:rPr>
              <w:t>参赛职工数</w:t>
            </w:r>
          </w:p>
        </w:tc>
        <w:tc>
          <w:tcPr>
            <w:tcW w:w="2072" w:type="dxa"/>
          </w:tcPr>
          <w:p w:rsidR="000D6C9B" w:rsidRDefault="000D6C9B" w:rsidP="00045DA6">
            <w:pPr>
              <w:rPr>
                <w:sz w:val="24"/>
              </w:rPr>
            </w:pPr>
          </w:p>
        </w:tc>
      </w:tr>
      <w:tr w:rsidR="000D6C9B" w:rsidTr="00045DA6">
        <w:trPr>
          <w:jc w:val="center"/>
        </w:trPr>
        <w:tc>
          <w:tcPr>
            <w:tcW w:w="1728" w:type="dxa"/>
          </w:tcPr>
          <w:p w:rsidR="000D6C9B" w:rsidRDefault="000D6C9B" w:rsidP="00045DA6">
            <w:pPr>
              <w:jc w:val="center"/>
              <w:rPr>
                <w:sz w:val="24"/>
              </w:rPr>
            </w:pPr>
            <w:r>
              <w:rPr>
                <w:rFonts w:eastAsia="仿宋_GB2312" w:hint="eastAsia"/>
                <w:sz w:val="24"/>
              </w:rPr>
              <w:t>单位班组总数</w:t>
            </w:r>
          </w:p>
        </w:tc>
        <w:tc>
          <w:tcPr>
            <w:tcW w:w="2932" w:type="dxa"/>
          </w:tcPr>
          <w:p w:rsidR="000D6C9B" w:rsidRDefault="000D6C9B" w:rsidP="00045DA6">
            <w:pPr>
              <w:rPr>
                <w:sz w:val="24"/>
              </w:rPr>
            </w:pPr>
          </w:p>
        </w:tc>
        <w:tc>
          <w:tcPr>
            <w:tcW w:w="1656" w:type="dxa"/>
          </w:tcPr>
          <w:p w:rsidR="000D6C9B" w:rsidRDefault="000D6C9B" w:rsidP="00045DA6">
            <w:pPr>
              <w:jc w:val="center"/>
              <w:rPr>
                <w:sz w:val="24"/>
              </w:rPr>
            </w:pPr>
            <w:r>
              <w:rPr>
                <w:rFonts w:eastAsia="仿宋_GB2312" w:hint="eastAsia"/>
                <w:sz w:val="24"/>
              </w:rPr>
              <w:t>参赛班组数</w:t>
            </w:r>
          </w:p>
        </w:tc>
        <w:tc>
          <w:tcPr>
            <w:tcW w:w="2072" w:type="dxa"/>
          </w:tcPr>
          <w:p w:rsidR="000D6C9B" w:rsidRDefault="000D6C9B" w:rsidP="00045DA6">
            <w:pPr>
              <w:rPr>
                <w:sz w:val="24"/>
              </w:rPr>
            </w:pPr>
          </w:p>
        </w:tc>
      </w:tr>
      <w:tr w:rsidR="000D6C9B" w:rsidTr="00045DA6">
        <w:trPr>
          <w:jc w:val="center"/>
        </w:trPr>
        <w:tc>
          <w:tcPr>
            <w:tcW w:w="1728" w:type="dxa"/>
          </w:tcPr>
          <w:p w:rsidR="000D6C9B" w:rsidRDefault="000D6C9B" w:rsidP="00045DA6">
            <w:pPr>
              <w:jc w:val="center"/>
              <w:rPr>
                <w:rFonts w:eastAsia="仿宋_GB2312"/>
                <w:sz w:val="24"/>
              </w:rPr>
            </w:pPr>
            <w:r>
              <w:rPr>
                <w:rFonts w:eastAsia="仿宋_GB2312" w:hint="eastAsia"/>
                <w:sz w:val="24"/>
              </w:rPr>
              <w:t>单位性质</w:t>
            </w:r>
          </w:p>
          <w:p w:rsidR="000D6C9B" w:rsidRDefault="000D6C9B" w:rsidP="00045DA6">
            <w:pPr>
              <w:jc w:val="center"/>
              <w:rPr>
                <w:sz w:val="24"/>
              </w:rPr>
            </w:pPr>
            <w:r>
              <w:rPr>
                <w:rFonts w:eastAsia="仿宋_GB2312" w:hint="eastAsia"/>
                <w:sz w:val="24"/>
              </w:rPr>
              <w:t>（选择打勾）</w:t>
            </w:r>
          </w:p>
        </w:tc>
        <w:tc>
          <w:tcPr>
            <w:tcW w:w="6660" w:type="dxa"/>
            <w:gridSpan w:val="3"/>
            <w:vAlign w:val="center"/>
          </w:tcPr>
          <w:p w:rsidR="000D6C9B" w:rsidRDefault="000D6C9B" w:rsidP="00045DA6">
            <w:pPr>
              <w:ind w:firstLineChars="400" w:firstLine="960"/>
              <w:rPr>
                <w:sz w:val="24"/>
              </w:rPr>
            </w:pPr>
            <w:r>
              <w:rPr>
                <w:rFonts w:eastAsia="仿宋_GB2312" w:hint="eastAsia"/>
                <w:sz w:val="24"/>
              </w:rPr>
              <w:t>□企业</w:t>
            </w:r>
            <w:r>
              <w:rPr>
                <w:rFonts w:eastAsia="仿宋_GB2312"/>
                <w:sz w:val="24"/>
              </w:rPr>
              <w:t xml:space="preserve">     </w:t>
            </w:r>
            <w:r>
              <w:rPr>
                <w:rFonts w:eastAsia="仿宋_GB2312" w:hint="eastAsia"/>
                <w:sz w:val="24"/>
              </w:rPr>
              <w:t>□事业</w:t>
            </w:r>
            <w:r>
              <w:rPr>
                <w:rFonts w:eastAsia="仿宋_GB2312"/>
                <w:sz w:val="24"/>
              </w:rPr>
              <w:t xml:space="preserve">      </w:t>
            </w:r>
            <w:r>
              <w:rPr>
                <w:rFonts w:eastAsia="仿宋_GB2312" w:hint="eastAsia"/>
                <w:sz w:val="24"/>
              </w:rPr>
              <w:t>□机关</w:t>
            </w:r>
          </w:p>
        </w:tc>
      </w:tr>
      <w:tr w:rsidR="000D6C9B" w:rsidTr="00045DA6">
        <w:trPr>
          <w:jc w:val="center"/>
        </w:trPr>
        <w:tc>
          <w:tcPr>
            <w:tcW w:w="1728" w:type="dxa"/>
            <w:vAlign w:val="center"/>
          </w:tcPr>
          <w:p w:rsidR="000D6C9B" w:rsidRDefault="000D6C9B" w:rsidP="00045DA6">
            <w:pPr>
              <w:jc w:val="center"/>
              <w:rPr>
                <w:rFonts w:eastAsia="仿宋_GB2312"/>
                <w:sz w:val="24"/>
              </w:rPr>
            </w:pPr>
            <w:r>
              <w:rPr>
                <w:rFonts w:eastAsia="仿宋_GB2312" w:hint="eastAsia"/>
                <w:sz w:val="24"/>
              </w:rPr>
              <w:t>所属行业</w:t>
            </w:r>
          </w:p>
          <w:p w:rsidR="000D6C9B" w:rsidRDefault="000D6C9B" w:rsidP="00045DA6">
            <w:pPr>
              <w:jc w:val="center"/>
              <w:rPr>
                <w:sz w:val="24"/>
              </w:rPr>
            </w:pPr>
            <w:r>
              <w:rPr>
                <w:rFonts w:eastAsia="仿宋_GB2312" w:hint="eastAsia"/>
                <w:sz w:val="24"/>
              </w:rPr>
              <w:t>（选择打勾）</w:t>
            </w:r>
          </w:p>
        </w:tc>
        <w:tc>
          <w:tcPr>
            <w:tcW w:w="6660" w:type="dxa"/>
            <w:gridSpan w:val="3"/>
          </w:tcPr>
          <w:p w:rsidR="000D6C9B" w:rsidRDefault="000D6C9B" w:rsidP="00045DA6">
            <w:pPr>
              <w:rPr>
                <w:rFonts w:eastAsia="仿宋_GB2312"/>
                <w:sz w:val="24"/>
              </w:rPr>
            </w:pPr>
            <w:r>
              <w:rPr>
                <w:rFonts w:eastAsia="仿宋_GB2312" w:hint="eastAsia"/>
                <w:sz w:val="24"/>
              </w:rPr>
              <w:t>煤矿</w:t>
            </w:r>
            <w:r>
              <w:rPr>
                <w:rFonts w:eastAsia="仿宋_GB2312"/>
                <w:sz w:val="24"/>
              </w:rPr>
              <w:t xml:space="preserve">  </w:t>
            </w:r>
            <w:r>
              <w:rPr>
                <w:rFonts w:eastAsia="仿宋_GB2312" w:hint="eastAsia"/>
                <w:sz w:val="24"/>
              </w:rPr>
              <w:t>建筑</w:t>
            </w:r>
            <w:r>
              <w:rPr>
                <w:rFonts w:eastAsia="仿宋_GB2312"/>
                <w:sz w:val="24"/>
              </w:rPr>
              <w:t xml:space="preserve">  </w:t>
            </w:r>
            <w:r>
              <w:rPr>
                <w:rFonts w:eastAsia="仿宋_GB2312" w:hint="eastAsia"/>
                <w:sz w:val="24"/>
              </w:rPr>
              <w:t>建材</w:t>
            </w:r>
            <w:r>
              <w:rPr>
                <w:rFonts w:eastAsia="仿宋_GB2312"/>
                <w:sz w:val="24"/>
              </w:rPr>
              <w:t xml:space="preserve">  </w:t>
            </w:r>
            <w:r>
              <w:rPr>
                <w:rFonts w:eastAsia="仿宋_GB2312" w:hint="eastAsia"/>
                <w:sz w:val="24"/>
              </w:rPr>
              <w:t>石油</w:t>
            </w:r>
            <w:r>
              <w:rPr>
                <w:rFonts w:eastAsia="仿宋_GB2312"/>
                <w:sz w:val="24"/>
              </w:rPr>
              <w:t xml:space="preserve">  </w:t>
            </w:r>
            <w:r>
              <w:rPr>
                <w:rFonts w:eastAsia="仿宋_GB2312" w:hint="eastAsia"/>
                <w:sz w:val="24"/>
              </w:rPr>
              <w:t>化工</w:t>
            </w:r>
            <w:r>
              <w:rPr>
                <w:rFonts w:eastAsia="仿宋_GB2312"/>
                <w:sz w:val="24"/>
              </w:rPr>
              <w:t xml:space="preserve">  </w:t>
            </w:r>
            <w:r>
              <w:rPr>
                <w:rFonts w:eastAsia="仿宋_GB2312" w:hint="eastAsia"/>
                <w:sz w:val="24"/>
              </w:rPr>
              <w:t>交通</w:t>
            </w:r>
            <w:r>
              <w:rPr>
                <w:rFonts w:eastAsia="仿宋_GB2312"/>
                <w:sz w:val="24"/>
              </w:rPr>
              <w:t xml:space="preserve">  </w:t>
            </w:r>
            <w:r>
              <w:rPr>
                <w:rFonts w:eastAsia="仿宋_GB2312" w:hint="eastAsia"/>
                <w:sz w:val="24"/>
              </w:rPr>
              <w:t>运输</w:t>
            </w:r>
            <w:r>
              <w:rPr>
                <w:rFonts w:eastAsia="仿宋_GB2312"/>
                <w:sz w:val="24"/>
              </w:rPr>
              <w:t xml:space="preserve">  </w:t>
            </w:r>
            <w:r>
              <w:rPr>
                <w:rFonts w:eastAsia="仿宋_GB2312" w:hint="eastAsia"/>
                <w:sz w:val="24"/>
              </w:rPr>
              <w:t>机械</w:t>
            </w:r>
            <w:r>
              <w:rPr>
                <w:rFonts w:eastAsia="仿宋_GB2312"/>
                <w:sz w:val="24"/>
              </w:rPr>
              <w:t xml:space="preserve">  </w:t>
            </w:r>
            <w:r>
              <w:rPr>
                <w:rFonts w:eastAsia="仿宋_GB2312" w:hint="eastAsia"/>
                <w:sz w:val="24"/>
              </w:rPr>
              <w:t>冶金</w:t>
            </w:r>
          </w:p>
          <w:p w:rsidR="000D6C9B" w:rsidRDefault="000D6C9B" w:rsidP="00045DA6">
            <w:pPr>
              <w:rPr>
                <w:rFonts w:eastAsia="仿宋_GB2312"/>
                <w:sz w:val="24"/>
              </w:rPr>
            </w:pPr>
            <w:r>
              <w:rPr>
                <w:rFonts w:eastAsia="仿宋_GB2312" w:hint="eastAsia"/>
                <w:sz w:val="24"/>
              </w:rPr>
              <w:t>纺织</w:t>
            </w:r>
            <w:r>
              <w:rPr>
                <w:rFonts w:eastAsia="仿宋_GB2312"/>
                <w:sz w:val="24"/>
              </w:rPr>
              <w:t xml:space="preserve">  </w:t>
            </w:r>
            <w:r>
              <w:rPr>
                <w:rFonts w:eastAsia="仿宋_GB2312" w:hint="eastAsia"/>
                <w:sz w:val="24"/>
              </w:rPr>
              <w:t>船舶</w:t>
            </w:r>
            <w:r>
              <w:rPr>
                <w:rFonts w:eastAsia="仿宋_GB2312"/>
                <w:sz w:val="24"/>
              </w:rPr>
              <w:t xml:space="preserve">  </w:t>
            </w:r>
            <w:r>
              <w:rPr>
                <w:rFonts w:eastAsia="仿宋_GB2312" w:hint="eastAsia"/>
                <w:sz w:val="24"/>
              </w:rPr>
              <w:t>轻工</w:t>
            </w:r>
            <w:r>
              <w:rPr>
                <w:rFonts w:eastAsia="仿宋_GB2312"/>
                <w:sz w:val="24"/>
              </w:rPr>
              <w:t xml:space="preserve">  </w:t>
            </w:r>
            <w:r>
              <w:rPr>
                <w:rFonts w:eastAsia="仿宋_GB2312" w:hint="eastAsia"/>
                <w:sz w:val="24"/>
              </w:rPr>
              <w:t>军工</w:t>
            </w:r>
            <w:r>
              <w:rPr>
                <w:rFonts w:eastAsia="仿宋_GB2312"/>
                <w:sz w:val="24"/>
              </w:rPr>
              <w:t xml:space="preserve">  </w:t>
            </w:r>
            <w:r>
              <w:rPr>
                <w:rFonts w:eastAsia="仿宋_GB2312" w:hint="eastAsia"/>
                <w:sz w:val="24"/>
              </w:rPr>
              <w:t>邮电</w:t>
            </w:r>
            <w:r>
              <w:rPr>
                <w:rFonts w:eastAsia="仿宋_GB2312"/>
                <w:sz w:val="24"/>
              </w:rPr>
              <w:t xml:space="preserve">  </w:t>
            </w:r>
            <w:r>
              <w:rPr>
                <w:rFonts w:eastAsia="仿宋_GB2312" w:hint="eastAsia"/>
                <w:sz w:val="24"/>
              </w:rPr>
              <w:t>财贸</w:t>
            </w:r>
            <w:r>
              <w:rPr>
                <w:rFonts w:eastAsia="仿宋_GB2312"/>
                <w:sz w:val="24"/>
              </w:rPr>
              <w:t xml:space="preserve">  </w:t>
            </w:r>
            <w:r>
              <w:rPr>
                <w:rFonts w:eastAsia="仿宋_GB2312" w:hint="eastAsia"/>
                <w:sz w:val="24"/>
              </w:rPr>
              <w:t>商业</w:t>
            </w:r>
            <w:r>
              <w:rPr>
                <w:rFonts w:eastAsia="仿宋_GB2312"/>
                <w:sz w:val="24"/>
              </w:rPr>
              <w:t xml:space="preserve">  </w:t>
            </w:r>
            <w:r>
              <w:rPr>
                <w:rFonts w:eastAsia="仿宋_GB2312" w:hint="eastAsia"/>
                <w:sz w:val="24"/>
              </w:rPr>
              <w:t>电子</w:t>
            </w:r>
            <w:r>
              <w:rPr>
                <w:rFonts w:eastAsia="仿宋_GB2312"/>
                <w:sz w:val="24"/>
              </w:rPr>
              <w:t xml:space="preserve">  </w:t>
            </w:r>
            <w:r>
              <w:rPr>
                <w:rFonts w:eastAsia="仿宋_GB2312" w:hint="eastAsia"/>
                <w:sz w:val="24"/>
              </w:rPr>
              <w:t>铁路</w:t>
            </w:r>
          </w:p>
          <w:p w:rsidR="000D6C9B" w:rsidRDefault="000D6C9B" w:rsidP="00045DA6">
            <w:pPr>
              <w:rPr>
                <w:sz w:val="24"/>
              </w:rPr>
            </w:pPr>
            <w:r>
              <w:rPr>
                <w:rFonts w:eastAsia="仿宋_GB2312" w:hint="eastAsia"/>
                <w:sz w:val="24"/>
              </w:rPr>
              <w:t>民航</w:t>
            </w:r>
            <w:r>
              <w:rPr>
                <w:rFonts w:eastAsia="仿宋_GB2312"/>
                <w:sz w:val="24"/>
              </w:rPr>
              <w:t xml:space="preserve">  </w:t>
            </w:r>
            <w:r>
              <w:rPr>
                <w:rFonts w:eastAsia="仿宋_GB2312" w:hint="eastAsia"/>
                <w:sz w:val="24"/>
              </w:rPr>
              <w:t>农林</w:t>
            </w:r>
            <w:r>
              <w:rPr>
                <w:rFonts w:eastAsia="仿宋_GB2312"/>
                <w:sz w:val="24"/>
              </w:rPr>
              <w:t xml:space="preserve">  </w:t>
            </w:r>
            <w:r>
              <w:rPr>
                <w:rFonts w:eastAsia="仿宋_GB2312" w:hint="eastAsia"/>
                <w:sz w:val="24"/>
              </w:rPr>
              <w:t>电力</w:t>
            </w:r>
            <w:r>
              <w:rPr>
                <w:rFonts w:eastAsia="仿宋_GB2312"/>
                <w:sz w:val="24"/>
              </w:rPr>
              <w:t xml:space="preserve">  </w:t>
            </w:r>
            <w:r>
              <w:rPr>
                <w:rFonts w:eastAsia="仿宋_GB2312" w:hint="eastAsia"/>
                <w:sz w:val="24"/>
              </w:rPr>
              <w:t>水利</w:t>
            </w:r>
            <w:r>
              <w:rPr>
                <w:rFonts w:eastAsia="仿宋_GB2312"/>
                <w:sz w:val="24"/>
              </w:rPr>
              <w:t xml:space="preserve">  </w:t>
            </w:r>
            <w:r>
              <w:rPr>
                <w:rFonts w:eastAsia="仿宋_GB2312" w:hint="eastAsia"/>
                <w:sz w:val="24"/>
              </w:rPr>
              <w:t>医药</w:t>
            </w:r>
            <w:r>
              <w:rPr>
                <w:rFonts w:eastAsia="仿宋_GB2312"/>
                <w:sz w:val="24"/>
              </w:rPr>
              <w:t xml:space="preserve">   </w:t>
            </w:r>
            <w:r>
              <w:rPr>
                <w:rFonts w:eastAsia="仿宋_GB2312" w:hint="eastAsia"/>
                <w:spacing w:val="20"/>
                <w:sz w:val="24"/>
              </w:rPr>
              <w:t>非煤矿山</w:t>
            </w:r>
            <w:r>
              <w:rPr>
                <w:rFonts w:eastAsia="仿宋_GB2312"/>
                <w:sz w:val="24"/>
              </w:rPr>
              <w:t xml:space="preserve">  </w:t>
            </w:r>
            <w:r>
              <w:rPr>
                <w:rFonts w:eastAsia="仿宋_GB2312" w:hint="eastAsia"/>
                <w:sz w:val="24"/>
              </w:rPr>
              <w:t>其它</w:t>
            </w:r>
          </w:p>
        </w:tc>
      </w:tr>
      <w:tr w:rsidR="000D6C9B" w:rsidTr="00045DA6">
        <w:trPr>
          <w:jc w:val="center"/>
        </w:trPr>
        <w:tc>
          <w:tcPr>
            <w:tcW w:w="1728" w:type="dxa"/>
          </w:tcPr>
          <w:p w:rsidR="000D6C9B" w:rsidRDefault="000D6C9B" w:rsidP="00045DA6">
            <w:pPr>
              <w:jc w:val="center"/>
              <w:rPr>
                <w:rFonts w:eastAsia="仿宋_GB2312"/>
                <w:sz w:val="24"/>
              </w:rPr>
            </w:pPr>
          </w:p>
          <w:p w:rsidR="000D6C9B" w:rsidRDefault="000D6C9B" w:rsidP="00045DA6">
            <w:pPr>
              <w:jc w:val="center"/>
              <w:rPr>
                <w:rFonts w:eastAsia="仿宋_GB2312"/>
                <w:sz w:val="24"/>
              </w:rPr>
            </w:pPr>
          </w:p>
          <w:p w:rsidR="000D6C9B" w:rsidRDefault="000D6C9B" w:rsidP="00045DA6">
            <w:pPr>
              <w:jc w:val="center"/>
              <w:rPr>
                <w:rFonts w:eastAsia="仿宋_GB2312"/>
                <w:sz w:val="24"/>
              </w:rPr>
            </w:pPr>
            <w:r>
              <w:rPr>
                <w:rFonts w:eastAsia="仿宋_GB2312" w:hint="eastAsia"/>
                <w:sz w:val="24"/>
              </w:rPr>
              <w:t>单位竞赛</w:t>
            </w:r>
          </w:p>
          <w:p w:rsidR="000D6C9B" w:rsidRDefault="000D6C9B" w:rsidP="00045DA6">
            <w:pPr>
              <w:jc w:val="center"/>
              <w:rPr>
                <w:sz w:val="24"/>
              </w:rPr>
            </w:pPr>
            <w:r>
              <w:rPr>
                <w:rFonts w:eastAsia="仿宋_GB2312" w:hint="eastAsia"/>
                <w:sz w:val="24"/>
              </w:rPr>
              <w:t>领导小组</w:t>
            </w:r>
          </w:p>
        </w:tc>
        <w:tc>
          <w:tcPr>
            <w:tcW w:w="6660" w:type="dxa"/>
            <w:gridSpan w:val="3"/>
          </w:tcPr>
          <w:p w:rsidR="000D6C9B" w:rsidRDefault="000D6C9B" w:rsidP="00045DA6">
            <w:pPr>
              <w:rPr>
                <w:rFonts w:eastAsia="仿宋_GB2312"/>
                <w:sz w:val="24"/>
              </w:rPr>
            </w:pPr>
            <w:r>
              <w:rPr>
                <w:rFonts w:eastAsia="仿宋_GB2312" w:hint="eastAsia"/>
                <w:sz w:val="24"/>
              </w:rPr>
              <w:t>组</w:t>
            </w:r>
            <w:r>
              <w:rPr>
                <w:rFonts w:eastAsia="仿宋_GB2312"/>
                <w:sz w:val="24"/>
              </w:rPr>
              <w:t xml:space="preserve">  </w:t>
            </w:r>
            <w:r>
              <w:rPr>
                <w:rFonts w:eastAsia="仿宋_GB2312" w:hint="eastAsia"/>
                <w:sz w:val="24"/>
              </w:rPr>
              <w:t>长（职务）：</w:t>
            </w:r>
          </w:p>
          <w:p w:rsidR="000D6C9B" w:rsidRDefault="000D6C9B" w:rsidP="00045DA6">
            <w:pPr>
              <w:rPr>
                <w:rFonts w:eastAsia="仿宋_GB2312"/>
                <w:sz w:val="24"/>
              </w:rPr>
            </w:pPr>
            <w:r>
              <w:rPr>
                <w:rFonts w:eastAsia="仿宋_GB2312" w:hint="eastAsia"/>
                <w:sz w:val="24"/>
              </w:rPr>
              <w:t>副组长（职务）：</w:t>
            </w:r>
          </w:p>
          <w:p w:rsidR="000D6C9B" w:rsidRDefault="000D6C9B" w:rsidP="00045DA6">
            <w:pPr>
              <w:rPr>
                <w:rFonts w:eastAsia="仿宋_GB2312"/>
                <w:sz w:val="24"/>
              </w:rPr>
            </w:pPr>
            <w:r>
              <w:rPr>
                <w:rFonts w:eastAsia="仿宋_GB2312" w:hint="eastAsia"/>
                <w:sz w:val="24"/>
              </w:rPr>
              <w:t>成</w:t>
            </w:r>
            <w:r>
              <w:rPr>
                <w:rFonts w:eastAsia="仿宋_GB2312"/>
                <w:sz w:val="24"/>
              </w:rPr>
              <w:t xml:space="preserve">  </w:t>
            </w:r>
            <w:r>
              <w:rPr>
                <w:rFonts w:eastAsia="仿宋_GB2312" w:hint="eastAsia"/>
                <w:sz w:val="24"/>
              </w:rPr>
              <w:t>员（职务）：</w:t>
            </w:r>
          </w:p>
          <w:p w:rsidR="000D6C9B" w:rsidRDefault="000D6C9B" w:rsidP="00045DA6">
            <w:pPr>
              <w:rPr>
                <w:rFonts w:eastAsia="仿宋_GB2312"/>
                <w:sz w:val="24"/>
              </w:rPr>
            </w:pPr>
          </w:p>
          <w:p w:rsidR="000D6C9B" w:rsidRDefault="000D6C9B" w:rsidP="00045DA6">
            <w:pPr>
              <w:rPr>
                <w:rFonts w:eastAsia="仿宋_GB2312"/>
                <w:sz w:val="24"/>
              </w:rPr>
            </w:pPr>
          </w:p>
          <w:p w:rsidR="000D6C9B" w:rsidRDefault="000D6C9B" w:rsidP="00045DA6">
            <w:pPr>
              <w:rPr>
                <w:rFonts w:eastAsia="仿宋_GB2312"/>
                <w:sz w:val="24"/>
              </w:rPr>
            </w:pPr>
          </w:p>
          <w:p w:rsidR="000D6C9B" w:rsidRDefault="000D6C9B" w:rsidP="00045DA6">
            <w:pPr>
              <w:rPr>
                <w:sz w:val="24"/>
              </w:rPr>
            </w:pPr>
          </w:p>
        </w:tc>
      </w:tr>
      <w:tr w:rsidR="000D6C9B" w:rsidTr="00045DA6">
        <w:trPr>
          <w:jc w:val="center"/>
        </w:trPr>
        <w:tc>
          <w:tcPr>
            <w:tcW w:w="8388" w:type="dxa"/>
            <w:gridSpan w:val="4"/>
          </w:tcPr>
          <w:p w:rsidR="000D6C9B" w:rsidRDefault="000D6C9B" w:rsidP="00045DA6">
            <w:pPr>
              <w:rPr>
                <w:rFonts w:eastAsia="仿宋_GB2312"/>
                <w:sz w:val="24"/>
              </w:rPr>
            </w:pPr>
            <w:r>
              <w:rPr>
                <w:rFonts w:eastAsia="仿宋_GB2312" w:hint="eastAsia"/>
                <w:sz w:val="24"/>
              </w:rPr>
              <w:t>竞赛实施方案（可另附页）：</w:t>
            </w:r>
          </w:p>
          <w:p w:rsidR="000D6C9B" w:rsidRDefault="000D6C9B" w:rsidP="00045DA6">
            <w:pPr>
              <w:rPr>
                <w:rFonts w:eastAsia="仿宋_GB2312"/>
              </w:rPr>
            </w:pPr>
          </w:p>
          <w:p w:rsidR="000D6C9B" w:rsidRDefault="000D6C9B" w:rsidP="00045DA6">
            <w:pPr>
              <w:rPr>
                <w:rFonts w:eastAsia="仿宋_GB2312"/>
              </w:rPr>
            </w:pPr>
          </w:p>
          <w:p w:rsidR="000D6C9B" w:rsidRDefault="000D6C9B" w:rsidP="00045DA6">
            <w:pPr>
              <w:rPr>
                <w:rFonts w:eastAsia="仿宋_GB2312"/>
              </w:rPr>
            </w:pPr>
          </w:p>
          <w:p w:rsidR="000D6C9B" w:rsidRDefault="000D6C9B" w:rsidP="00045DA6">
            <w:pPr>
              <w:rPr>
                <w:rFonts w:eastAsia="仿宋_GB2312"/>
              </w:rPr>
            </w:pPr>
          </w:p>
          <w:p w:rsidR="000D6C9B" w:rsidRDefault="000D6C9B" w:rsidP="00045DA6">
            <w:pPr>
              <w:rPr>
                <w:rFonts w:eastAsia="仿宋_GB2312"/>
              </w:rPr>
            </w:pPr>
          </w:p>
          <w:p w:rsidR="000D6C9B" w:rsidRDefault="000D6C9B" w:rsidP="00045DA6">
            <w:pPr>
              <w:rPr>
                <w:rFonts w:eastAsia="仿宋_GB2312"/>
              </w:rPr>
            </w:pPr>
          </w:p>
          <w:p w:rsidR="000D6C9B" w:rsidRDefault="000D6C9B" w:rsidP="00045DA6">
            <w:pPr>
              <w:rPr>
                <w:rFonts w:eastAsia="仿宋_GB2312"/>
              </w:rPr>
            </w:pPr>
          </w:p>
          <w:p w:rsidR="000D6C9B" w:rsidRDefault="000D6C9B" w:rsidP="00045DA6">
            <w:pPr>
              <w:rPr>
                <w:rFonts w:eastAsia="仿宋_GB2312"/>
              </w:rPr>
            </w:pPr>
          </w:p>
          <w:p w:rsidR="000D6C9B" w:rsidRDefault="000D6C9B" w:rsidP="00045DA6">
            <w:pPr>
              <w:rPr>
                <w:rFonts w:eastAsia="仿宋_GB2312"/>
              </w:rPr>
            </w:pPr>
          </w:p>
          <w:p w:rsidR="000D6C9B" w:rsidRDefault="000D6C9B" w:rsidP="00045DA6">
            <w:pPr>
              <w:rPr>
                <w:rFonts w:eastAsia="仿宋_GB2312"/>
              </w:rPr>
            </w:pPr>
          </w:p>
          <w:p w:rsidR="000D6C9B" w:rsidRDefault="000D6C9B" w:rsidP="00045DA6">
            <w:pPr>
              <w:rPr>
                <w:rFonts w:eastAsia="仿宋_GB2312"/>
              </w:rPr>
            </w:pPr>
          </w:p>
          <w:p w:rsidR="000D6C9B" w:rsidRDefault="000D6C9B" w:rsidP="00045DA6">
            <w:pPr>
              <w:rPr>
                <w:rFonts w:eastAsia="仿宋_GB2312"/>
              </w:rPr>
            </w:pPr>
          </w:p>
          <w:p w:rsidR="000D6C9B" w:rsidRDefault="000D6C9B" w:rsidP="00045DA6">
            <w:pPr>
              <w:rPr>
                <w:rFonts w:eastAsia="仿宋_GB2312"/>
              </w:rPr>
            </w:pPr>
          </w:p>
          <w:p w:rsidR="000D6C9B" w:rsidRDefault="000D6C9B" w:rsidP="00045DA6">
            <w:pPr>
              <w:rPr>
                <w:rFonts w:eastAsia="仿宋_GB2312"/>
              </w:rPr>
            </w:pPr>
          </w:p>
          <w:p w:rsidR="000D6C9B" w:rsidRDefault="000D6C9B" w:rsidP="00045DA6">
            <w:pPr>
              <w:rPr>
                <w:rFonts w:eastAsia="仿宋_GB2312"/>
              </w:rPr>
            </w:pPr>
          </w:p>
          <w:p w:rsidR="000D6C9B" w:rsidRDefault="000D6C9B" w:rsidP="00045DA6">
            <w:pPr>
              <w:rPr>
                <w:rFonts w:eastAsia="仿宋_GB2312"/>
              </w:rPr>
            </w:pPr>
          </w:p>
        </w:tc>
      </w:tr>
    </w:tbl>
    <w:p w:rsidR="000D6C9B" w:rsidRDefault="000D6C9B" w:rsidP="000D6C9B">
      <w:pPr>
        <w:rPr>
          <w:rFonts w:eastAsia="仿宋_GB2312"/>
        </w:rPr>
        <w:sectPr w:rsidR="000D6C9B" w:rsidSect="00082201">
          <w:footerReference w:type="even" r:id="rId6"/>
          <w:footerReference w:type="default" r:id="rId7"/>
          <w:pgSz w:w="11907" w:h="16840" w:code="9"/>
          <w:pgMar w:top="2098" w:right="1531" w:bottom="1985" w:left="1531" w:header="851" w:footer="1247" w:gutter="0"/>
          <w:pgNumType w:fmt="numberInDash" w:start="1"/>
          <w:cols w:space="720"/>
          <w:docGrid w:linePitch="312"/>
        </w:sectPr>
      </w:pPr>
    </w:p>
    <w:p w:rsidR="000D6C9B" w:rsidRDefault="000D6C9B" w:rsidP="000D6C9B">
      <w:pPr>
        <w:autoSpaceDE w:val="0"/>
        <w:autoSpaceDN w:val="0"/>
        <w:adjustRightInd w:val="0"/>
        <w:snapToGrid w:val="0"/>
        <w:spacing w:line="240" w:lineRule="atLeast"/>
        <w:rPr>
          <w:rFonts w:eastAsia="黑体" w:hint="eastAsia"/>
          <w:sz w:val="32"/>
          <w:szCs w:val="32"/>
        </w:rPr>
      </w:pPr>
      <w:r>
        <w:rPr>
          <w:rFonts w:eastAsia="黑体" w:hint="eastAsia"/>
          <w:sz w:val="32"/>
          <w:szCs w:val="32"/>
        </w:rPr>
        <w:lastRenderedPageBreak/>
        <w:t>附件</w:t>
      </w:r>
      <w:r>
        <w:rPr>
          <w:rFonts w:eastAsia="黑体"/>
          <w:sz w:val="32"/>
          <w:szCs w:val="32"/>
        </w:rPr>
        <w:t>2</w:t>
      </w:r>
      <w:r>
        <w:rPr>
          <w:rFonts w:eastAsia="黑体" w:hint="eastAsia"/>
          <w:sz w:val="32"/>
          <w:szCs w:val="32"/>
        </w:rPr>
        <w:t>：</w:t>
      </w:r>
    </w:p>
    <w:p w:rsidR="000D6C9B" w:rsidRDefault="000D6C9B" w:rsidP="000D6C9B">
      <w:pPr>
        <w:autoSpaceDE w:val="0"/>
        <w:autoSpaceDN w:val="0"/>
        <w:adjustRightInd w:val="0"/>
        <w:snapToGrid w:val="0"/>
        <w:spacing w:line="240" w:lineRule="atLeast"/>
        <w:rPr>
          <w:rFonts w:eastAsia="黑体" w:hint="eastAsia"/>
          <w:sz w:val="32"/>
          <w:szCs w:val="32"/>
        </w:rPr>
      </w:pPr>
    </w:p>
    <w:p w:rsidR="000D6C9B" w:rsidRPr="00082201" w:rsidRDefault="000D6C9B" w:rsidP="000D6C9B">
      <w:pPr>
        <w:autoSpaceDE w:val="0"/>
        <w:autoSpaceDN w:val="0"/>
        <w:adjustRightInd w:val="0"/>
        <w:snapToGrid w:val="0"/>
        <w:spacing w:line="240" w:lineRule="atLeast"/>
        <w:rPr>
          <w:rFonts w:eastAsia="黑体"/>
          <w:sz w:val="32"/>
          <w:szCs w:val="32"/>
        </w:rPr>
      </w:pPr>
      <w:r>
        <w:rPr>
          <w:rFonts w:ascii="方正小标宋简体" w:eastAsia="方正小标宋简体"/>
          <w:sz w:val="36"/>
          <w:szCs w:val="36"/>
        </w:rPr>
        <w:t>2020-2021</w:t>
      </w:r>
      <w:r>
        <w:rPr>
          <w:rFonts w:ascii="方正小标宋简体" w:eastAsia="方正小标宋简体" w:hint="eastAsia"/>
          <w:sz w:val="36"/>
          <w:szCs w:val="36"/>
        </w:rPr>
        <w:t>年度“安康杯”竞赛参赛单位明细表</w:t>
      </w:r>
    </w:p>
    <w:p w:rsidR="000D6C9B" w:rsidRDefault="000D6C9B" w:rsidP="000D6C9B">
      <w:pPr>
        <w:rPr>
          <w:rFonts w:eastAsia="仿宋_GB2312"/>
          <w:sz w:val="28"/>
          <w:szCs w:val="28"/>
        </w:rPr>
      </w:pPr>
      <w:r>
        <w:rPr>
          <w:rFonts w:eastAsia="仿宋_GB2312"/>
        </w:rPr>
        <w:t xml:space="preserve">  </w:t>
      </w:r>
      <w:r>
        <w:rPr>
          <w:rFonts w:eastAsia="仿宋_GB2312" w:hint="eastAsia"/>
        </w:rPr>
        <w:t>各直属工会（名称）</w:t>
      </w:r>
      <w:r>
        <w:rPr>
          <w:rFonts w:eastAsia="仿宋_GB2312"/>
        </w:rPr>
        <w:t xml:space="preserve"> </w:t>
      </w:r>
      <w:r>
        <w:rPr>
          <w:rFonts w:eastAsia="仿宋_GB2312" w:hint="eastAsia"/>
        </w:rPr>
        <w:t>：</w:t>
      </w:r>
      <w:r>
        <w:rPr>
          <w:rFonts w:eastAsia="仿宋_GB2312"/>
        </w:rPr>
        <w:t xml:space="preserve">                                                                                                   </w:t>
      </w:r>
    </w:p>
    <w:tbl>
      <w:tblPr>
        <w:tblW w:w="12720" w:type="dxa"/>
        <w:tblInd w:w="-2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60"/>
        <w:gridCol w:w="2316"/>
        <w:gridCol w:w="900"/>
        <w:gridCol w:w="720"/>
        <w:gridCol w:w="720"/>
        <w:gridCol w:w="720"/>
        <w:gridCol w:w="744"/>
        <w:gridCol w:w="720"/>
        <w:gridCol w:w="1080"/>
        <w:gridCol w:w="1116"/>
        <w:gridCol w:w="1056"/>
      </w:tblGrid>
      <w:tr w:rsidR="000D6C9B" w:rsidTr="00045DA6">
        <w:tc>
          <w:tcPr>
            <w:tcW w:w="468" w:type="dxa"/>
          </w:tcPr>
          <w:p w:rsidR="000D6C9B" w:rsidRDefault="000D6C9B" w:rsidP="00045DA6">
            <w:pPr>
              <w:rPr>
                <w:sz w:val="24"/>
              </w:rPr>
            </w:pPr>
            <w:r>
              <w:rPr>
                <w:rFonts w:eastAsia="仿宋_GB2312" w:hint="eastAsia"/>
                <w:sz w:val="24"/>
              </w:rPr>
              <w:t>序号</w:t>
            </w:r>
          </w:p>
        </w:tc>
        <w:tc>
          <w:tcPr>
            <w:tcW w:w="2160" w:type="dxa"/>
            <w:vAlign w:val="center"/>
          </w:tcPr>
          <w:p w:rsidR="000D6C9B" w:rsidRDefault="000D6C9B" w:rsidP="00045DA6">
            <w:pPr>
              <w:jc w:val="center"/>
              <w:rPr>
                <w:sz w:val="24"/>
              </w:rPr>
            </w:pPr>
            <w:r>
              <w:rPr>
                <w:rFonts w:eastAsia="仿宋_GB2312" w:hint="eastAsia"/>
                <w:sz w:val="24"/>
              </w:rPr>
              <w:t>单位名称</w:t>
            </w:r>
          </w:p>
        </w:tc>
        <w:tc>
          <w:tcPr>
            <w:tcW w:w="2316" w:type="dxa"/>
            <w:vAlign w:val="center"/>
          </w:tcPr>
          <w:p w:rsidR="000D6C9B" w:rsidRDefault="000D6C9B" w:rsidP="00045DA6">
            <w:pPr>
              <w:ind w:firstLineChars="200" w:firstLine="480"/>
              <w:rPr>
                <w:sz w:val="24"/>
              </w:rPr>
            </w:pPr>
            <w:r>
              <w:rPr>
                <w:rFonts w:eastAsia="仿宋_GB2312" w:hint="eastAsia"/>
                <w:sz w:val="24"/>
              </w:rPr>
              <w:t>单位地址</w:t>
            </w:r>
            <w:r>
              <w:rPr>
                <w:rFonts w:eastAsia="仿宋_GB2312"/>
                <w:sz w:val="24"/>
              </w:rPr>
              <w:t xml:space="preserve">    </w:t>
            </w:r>
          </w:p>
        </w:tc>
        <w:tc>
          <w:tcPr>
            <w:tcW w:w="900" w:type="dxa"/>
            <w:vAlign w:val="center"/>
          </w:tcPr>
          <w:p w:rsidR="000D6C9B" w:rsidRDefault="000D6C9B" w:rsidP="00045DA6">
            <w:pPr>
              <w:jc w:val="center"/>
              <w:rPr>
                <w:sz w:val="24"/>
              </w:rPr>
            </w:pPr>
            <w:r>
              <w:rPr>
                <w:rFonts w:eastAsia="仿宋_GB2312" w:hint="eastAsia"/>
                <w:sz w:val="24"/>
              </w:rPr>
              <w:t>邮编</w:t>
            </w:r>
          </w:p>
        </w:tc>
        <w:tc>
          <w:tcPr>
            <w:tcW w:w="720" w:type="dxa"/>
          </w:tcPr>
          <w:p w:rsidR="000D6C9B" w:rsidRDefault="000D6C9B" w:rsidP="00045DA6">
            <w:pPr>
              <w:jc w:val="center"/>
              <w:rPr>
                <w:sz w:val="24"/>
              </w:rPr>
            </w:pPr>
            <w:r>
              <w:rPr>
                <w:rFonts w:eastAsia="仿宋_GB2312" w:hint="eastAsia"/>
                <w:sz w:val="24"/>
              </w:rPr>
              <w:t>单位性质</w:t>
            </w:r>
          </w:p>
        </w:tc>
        <w:tc>
          <w:tcPr>
            <w:tcW w:w="720" w:type="dxa"/>
            <w:vAlign w:val="center"/>
          </w:tcPr>
          <w:p w:rsidR="000D6C9B" w:rsidRDefault="000D6C9B" w:rsidP="00045DA6">
            <w:pPr>
              <w:jc w:val="center"/>
              <w:rPr>
                <w:rFonts w:eastAsia="仿宋_GB2312"/>
                <w:sz w:val="24"/>
              </w:rPr>
            </w:pPr>
            <w:r>
              <w:rPr>
                <w:rFonts w:eastAsia="仿宋_GB2312" w:hint="eastAsia"/>
                <w:sz w:val="24"/>
              </w:rPr>
              <w:t>所属</w:t>
            </w:r>
          </w:p>
          <w:p w:rsidR="000D6C9B" w:rsidRDefault="000D6C9B" w:rsidP="00045DA6">
            <w:pPr>
              <w:jc w:val="center"/>
              <w:rPr>
                <w:sz w:val="24"/>
              </w:rPr>
            </w:pPr>
            <w:r>
              <w:rPr>
                <w:rFonts w:eastAsia="仿宋_GB2312" w:hint="eastAsia"/>
                <w:sz w:val="24"/>
              </w:rPr>
              <w:t>行业</w:t>
            </w:r>
          </w:p>
        </w:tc>
        <w:tc>
          <w:tcPr>
            <w:tcW w:w="720" w:type="dxa"/>
            <w:vAlign w:val="center"/>
          </w:tcPr>
          <w:p w:rsidR="000D6C9B" w:rsidRDefault="000D6C9B" w:rsidP="00045DA6">
            <w:pPr>
              <w:jc w:val="center"/>
              <w:rPr>
                <w:rFonts w:eastAsia="仿宋_GB2312"/>
                <w:sz w:val="24"/>
              </w:rPr>
            </w:pPr>
            <w:r>
              <w:rPr>
                <w:rFonts w:eastAsia="仿宋_GB2312" w:hint="eastAsia"/>
                <w:sz w:val="24"/>
              </w:rPr>
              <w:t>职工</w:t>
            </w:r>
          </w:p>
          <w:p w:rsidR="000D6C9B" w:rsidRDefault="000D6C9B" w:rsidP="00045DA6">
            <w:pPr>
              <w:jc w:val="center"/>
              <w:rPr>
                <w:sz w:val="24"/>
              </w:rPr>
            </w:pPr>
            <w:r>
              <w:rPr>
                <w:rFonts w:eastAsia="仿宋_GB2312" w:hint="eastAsia"/>
                <w:sz w:val="24"/>
              </w:rPr>
              <w:t>人数</w:t>
            </w:r>
          </w:p>
        </w:tc>
        <w:tc>
          <w:tcPr>
            <w:tcW w:w="744" w:type="dxa"/>
            <w:vAlign w:val="center"/>
          </w:tcPr>
          <w:p w:rsidR="000D6C9B" w:rsidRDefault="000D6C9B" w:rsidP="00045DA6">
            <w:pPr>
              <w:jc w:val="center"/>
              <w:rPr>
                <w:rFonts w:eastAsia="仿宋_GB2312"/>
                <w:sz w:val="24"/>
              </w:rPr>
            </w:pPr>
            <w:r>
              <w:rPr>
                <w:rFonts w:eastAsia="仿宋_GB2312" w:hint="eastAsia"/>
                <w:sz w:val="24"/>
              </w:rPr>
              <w:t>参赛</w:t>
            </w:r>
          </w:p>
          <w:p w:rsidR="000D6C9B" w:rsidRDefault="000D6C9B" w:rsidP="00045DA6">
            <w:pPr>
              <w:jc w:val="center"/>
              <w:rPr>
                <w:sz w:val="24"/>
              </w:rPr>
            </w:pPr>
            <w:r>
              <w:rPr>
                <w:rFonts w:eastAsia="仿宋_GB2312" w:hint="eastAsia"/>
                <w:sz w:val="24"/>
              </w:rPr>
              <w:t>人数</w:t>
            </w:r>
          </w:p>
        </w:tc>
        <w:tc>
          <w:tcPr>
            <w:tcW w:w="720" w:type="dxa"/>
            <w:vAlign w:val="center"/>
          </w:tcPr>
          <w:p w:rsidR="000D6C9B" w:rsidRDefault="000D6C9B" w:rsidP="00045DA6">
            <w:pPr>
              <w:jc w:val="center"/>
              <w:rPr>
                <w:rFonts w:eastAsia="仿宋_GB2312"/>
                <w:sz w:val="24"/>
              </w:rPr>
            </w:pPr>
            <w:r>
              <w:rPr>
                <w:rFonts w:eastAsia="仿宋_GB2312" w:hint="eastAsia"/>
                <w:sz w:val="24"/>
              </w:rPr>
              <w:t>班组</w:t>
            </w:r>
          </w:p>
          <w:p w:rsidR="000D6C9B" w:rsidRDefault="000D6C9B" w:rsidP="00045DA6">
            <w:pPr>
              <w:jc w:val="center"/>
              <w:rPr>
                <w:sz w:val="24"/>
              </w:rPr>
            </w:pPr>
            <w:r>
              <w:rPr>
                <w:rFonts w:eastAsia="仿宋_GB2312" w:hint="eastAsia"/>
                <w:sz w:val="24"/>
              </w:rPr>
              <w:t>总数</w:t>
            </w:r>
          </w:p>
        </w:tc>
        <w:tc>
          <w:tcPr>
            <w:tcW w:w="1080" w:type="dxa"/>
            <w:vAlign w:val="center"/>
          </w:tcPr>
          <w:p w:rsidR="000D6C9B" w:rsidRDefault="000D6C9B" w:rsidP="00045DA6">
            <w:pPr>
              <w:jc w:val="center"/>
              <w:rPr>
                <w:rFonts w:eastAsia="仿宋_GB2312"/>
                <w:sz w:val="24"/>
              </w:rPr>
            </w:pPr>
            <w:r>
              <w:rPr>
                <w:rFonts w:eastAsia="仿宋_GB2312" w:hint="eastAsia"/>
                <w:sz w:val="24"/>
              </w:rPr>
              <w:t>参赛</w:t>
            </w:r>
          </w:p>
          <w:p w:rsidR="000D6C9B" w:rsidRDefault="000D6C9B" w:rsidP="00045DA6">
            <w:pPr>
              <w:jc w:val="center"/>
              <w:rPr>
                <w:sz w:val="24"/>
              </w:rPr>
            </w:pPr>
            <w:r>
              <w:rPr>
                <w:rFonts w:eastAsia="仿宋_GB2312" w:hint="eastAsia"/>
                <w:sz w:val="24"/>
              </w:rPr>
              <w:t>班组数</w:t>
            </w:r>
          </w:p>
        </w:tc>
        <w:tc>
          <w:tcPr>
            <w:tcW w:w="1116" w:type="dxa"/>
            <w:vAlign w:val="center"/>
          </w:tcPr>
          <w:p w:rsidR="000D6C9B" w:rsidRDefault="000D6C9B" w:rsidP="00045DA6">
            <w:pPr>
              <w:jc w:val="center"/>
              <w:rPr>
                <w:sz w:val="24"/>
              </w:rPr>
            </w:pPr>
            <w:r>
              <w:rPr>
                <w:rFonts w:eastAsia="仿宋_GB2312" w:hint="eastAsia"/>
                <w:sz w:val="24"/>
              </w:rPr>
              <w:t>联系人</w:t>
            </w:r>
          </w:p>
        </w:tc>
        <w:tc>
          <w:tcPr>
            <w:tcW w:w="1056" w:type="dxa"/>
            <w:vAlign w:val="center"/>
          </w:tcPr>
          <w:p w:rsidR="000D6C9B" w:rsidRDefault="000D6C9B" w:rsidP="00045DA6">
            <w:pPr>
              <w:jc w:val="center"/>
              <w:rPr>
                <w:sz w:val="24"/>
              </w:rPr>
            </w:pPr>
            <w:r>
              <w:rPr>
                <w:rFonts w:eastAsia="仿宋_GB2312" w:hint="eastAsia"/>
                <w:sz w:val="24"/>
              </w:rPr>
              <w:t>电话</w:t>
            </w:r>
          </w:p>
        </w:tc>
      </w:tr>
      <w:tr w:rsidR="000D6C9B" w:rsidTr="00045DA6">
        <w:tc>
          <w:tcPr>
            <w:tcW w:w="468" w:type="dxa"/>
          </w:tcPr>
          <w:p w:rsidR="000D6C9B" w:rsidRDefault="000D6C9B" w:rsidP="00045DA6"/>
        </w:tc>
        <w:tc>
          <w:tcPr>
            <w:tcW w:w="2160" w:type="dxa"/>
          </w:tcPr>
          <w:p w:rsidR="000D6C9B" w:rsidRDefault="000D6C9B" w:rsidP="00045DA6"/>
        </w:tc>
        <w:tc>
          <w:tcPr>
            <w:tcW w:w="2316" w:type="dxa"/>
          </w:tcPr>
          <w:p w:rsidR="000D6C9B" w:rsidRDefault="000D6C9B" w:rsidP="00045DA6"/>
        </w:tc>
        <w:tc>
          <w:tcPr>
            <w:tcW w:w="90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44" w:type="dxa"/>
          </w:tcPr>
          <w:p w:rsidR="000D6C9B" w:rsidRDefault="000D6C9B" w:rsidP="00045DA6"/>
        </w:tc>
        <w:tc>
          <w:tcPr>
            <w:tcW w:w="720" w:type="dxa"/>
          </w:tcPr>
          <w:p w:rsidR="000D6C9B" w:rsidRDefault="000D6C9B" w:rsidP="00045DA6"/>
        </w:tc>
        <w:tc>
          <w:tcPr>
            <w:tcW w:w="1080" w:type="dxa"/>
          </w:tcPr>
          <w:p w:rsidR="000D6C9B" w:rsidRDefault="000D6C9B" w:rsidP="00045DA6"/>
        </w:tc>
        <w:tc>
          <w:tcPr>
            <w:tcW w:w="1116" w:type="dxa"/>
          </w:tcPr>
          <w:p w:rsidR="000D6C9B" w:rsidRDefault="000D6C9B" w:rsidP="00045DA6"/>
        </w:tc>
        <w:tc>
          <w:tcPr>
            <w:tcW w:w="1056" w:type="dxa"/>
          </w:tcPr>
          <w:p w:rsidR="000D6C9B" w:rsidRDefault="000D6C9B" w:rsidP="00045DA6"/>
        </w:tc>
      </w:tr>
      <w:tr w:rsidR="000D6C9B" w:rsidTr="00045DA6">
        <w:tc>
          <w:tcPr>
            <w:tcW w:w="468" w:type="dxa"/>
          </w:tcPr>
          <w:p w:rsidR="000D6C9B" w:rsidRDefault="000D6C9B" w:rsidP="00045DA6"/>
        </w:tc>
        <w:tc>
          <w:tcPr>
            <w:tcW w:w="2160" w:type="dxa"/>
          </w:tcPr>
          <w:p w:rsidR="000D6C9B" w:rsidRDefault="000D6C9B" w:rsidP="00045DA6"/>
        </w:tc>
        <w:tc>
          <w:tcPr>
            <w:tcW w:w="2316" w:type="dxa"/>
          </w:tcPr>
          <w:p w:rsidR="000D6C9B" w:rsidRDefault="000D6C9B" w:rsidP="00045DA6"/>
        </w:tc>
        <w:tc>
          <w:tcPr>
            <w:tcW w:w="90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44" w:type="dxa"/>
          </w:tcPr>
          <w:p w:rsidR="000D6C9B" w:rsidRDefault="000D6C9B" w:rsidP="00045DA6"/>
        </w:tc>
        <w:tc>
          <w:tcPr>
            <w:tcW w:w="720" w:type="dxa"/>
          </w:tcPr>
          <w:p w:rsidR="000D6C9B" w:rsidRDefault="000D6C9B" w:rsidP="00045DA6"/>
        </w:tc>
        <w:tc>
          <w:tcPr>
            <w:tcW w:w="1080" w:type="dxa"/>
          </w:tcPr>
          <w:p w:rsidR="000D6C9B" w:rsidRDefault="000D6C9B" w:rsidP="00045DA6"/>
        </w:tc>
        <w:tc>
          <w:tcPr>
            <w:tcW w:w="1116" w:type="dxa"/>
          </w:tcPr>
          <w:p w:rsidR="000D6C9B" w:rsidRDefault="000D6C9B" w:rsidP="00045DA6"/>
        </w:tc>
        <w:tc>
          <w:tcPr>
            <w:tcW w:w="1056" w:type="dxa"/>
          </w:tcPr>
          <w:p w:rsidR="000D6C9B" w:rsidRDefault="000D6C9B" w:rsidP="00045DA6"/>
        </w:tc>
      </w:tr>
      <w:tr w:rsidR="000D6C9B" w:rsidTr="00045DA6">
        <w:tc>
          <w:tcPr>
            <w:tcW w:w="468" w:type="dxa"/>
          </w:tcPr>
          <w:p w:rsidR="000D6C9B" w:rsidRDefault="000D6C9B" w:rsidP="00045DA6"/>
        </w:tc>
        <w:tc>
          <w:tcPr>
            <w:tcW w:w="2160" w:type="dxa"/>
          </w:tcPr>
          <w:p w:rsidR="000D6C9B" w:rsidRDefault="000D6C9B" w:rsidP="00045DA6"/>
        </w:tc>
        <w:tc>
          <w:tcPr>
            <w:tcW w:w="2316" w:type="dxa"/>
          </w:tcPr>
          <w:p w:rsidR="000D6C9B" w:rsidRDefault="000D6C9B" w:rsidP="00045DA6"/>
        </w:tc>
        <w:tc>
          <w:tcPr>
            <w:tcW w:w="90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44" w:type="dxa"/>
          </w:tcPr>
          <w:p w:rsidR="000D6C9B" w:rsidRDefault="000D6C9B" w:rsidP="00045DA6"/>
        </w:tc>
        <w:tc>
          <w:tcPr>
            <w:tcW w:w="720" w:type="dxa"/>
          </w:tcPr>
          <w:p w:rsidR="000D6C9B" w:rsidRDefault="000D6C9B" w:rsidP="00045DA6"/>
        </w:tc>
        <w:tc>
          <w:tcPr>
            <w:tcW w:w="1080" w:type="dxa"/>
          </w:tcPr>
          <w:p w:rsidR="000D6C9B" w:rsidRDefault="000D6C9B" w:rsidP="00045DA6"/>
        </w:tc>
        <w:tc>
          <w:tcPr>
            <w:tcW w:w="1116" w:type="dxa"/>
          </w:tcPr>
          <w:p w:rsidR="000D6C9B" w:rsidRDefault="000D6C9B" w:rsidP="00045DA6"/>
        </w:tc>
        <w:tc>
          <w:tcPr>
            <w:tcW w:w="1056" w:type="dxa"/>
          </w:tcPr>
          <w:p w:rsidR="000D6C9B" w:rsidRDefault="000D6C9B" w:rsidP="00045DA6"/>
        </w:tc>
      </w:tr>
      <w:tr w:rsidR="000D6C9B" w:rsidTr="00045DA6">
        <w:tc>
          <w:tcPr>
            <w:tcW w:w="468" w:type="dxa"/>
          </w:tcPr>
          <w:p w:rsidR="000D6C9B" w:rsidRDefault="000D6C9B" w:rsidP="00045DA6"/>
        </w:tc>
        <w:tc>
          <w:tcPr>
            <w:tcW w:w="2160" w:type="dxa"/>
          </w:tcPr>
          <w:p w:rsidR="000D6C9B" w:rsidRDefault="000D6C9B" w:rsidP="00045DA6"/>
        </w:tc>
        <w:tc>
          <w:tcPr>
            <w:tcW w:w="2316" w:type="dxa"/>
          </w:tcPr>
          <w:p w:rsidR="000D6C9B" w:rsidRDefault="000D6C9B" w:rsidP="00045DA6"/>
        </w:tc>
        <w:tc>
          <w:tcPr>
            <w:tcW w:w="90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44" w:type="dxa"/>
          </w:tcPr>
          <w:p w:rsidR="000D6C9B" w:rsidRDefault="000D6C9B" w:rsidP="00045DA6"/>
        </w:tc>
        <w:tc>
          <w:tcPr>
            <w:tcW w:w="720" w:type="dxa"/>
          </w:tcPr>
          <w:p w:rsidR="000D6C9B" w:rsidRDefault="000D6C9B" w:rsidP="00045DA6"/>
        </w:tc>
        <w:tc>
          <w:tcPr>
            <w:tcW w:w="1080" w:type="dxa"/>
          </w:tcPr>
          <w:p w:rsidR="000D6C9B" w:rsidRDefault="000D6C9B" w:rsidP="00045DA6"/>
        </w:tc>
        <w:tc>
          <w:tcPr>
            <w:tcW w:w="1116" w:type="dxa"/>
          </w:tcPr>
          <w:p w:rsidR="000D6C9B" w:rsidRDefault="000D6C9B" w:rsidP="00045DA6"/>
        </w:tc>
        <w:tc>
          <w:tcPr>
            <w:tcW w:w="1056" w:type="dxa"/>
          </w:tcPr>
          <w:p w:rsidR="000D6C9B" w:rsidRDefault="000D6C9B" w:rsidP="00045DA6"/>
        </w:tc>
      </w:tr>
      <w:tr w:rsidR="000D6C9B" w:rsidTr="00045DA6">
        <w:tc>
          <w:tcPr>
            <w:tcW w:w="468" w:type="dxa"/>
          </w:tcPr>
          <w:p w:rsidR="000D6C9B" w:rsidRDefault="000D6C9B" w:rsidP="00045DA6"/>
        </w:tc>
        <w:tc>
          <w:tcPr>
            <w:tcW w:w="2160" w:type="dxa"/>
          </w:tcPr>
          <w:p w:rsidR="000D6C9B" w:rsidRDefault="000D6C9B" w:rsidP="00045DA6"/>
        </w:tc>
        <w:tc>
          <w:tcPr>
            <w:tcW w:w="2316" w:type="dxa"/>
          </w:tcPr>
          <w:p w:rsidR="000D6C9B" w:rsidRDefault="000D6C9B" w:rsidP="00045DA6"/>
        </w:tc>
        <w:tc>
          <w:tcPr>
            <w:tcW w:w="90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44" w:type="dxa"/>
          </w:tcPr>
          <w:p w:rsidR="000D6C9B" w:rsidRDefault="000D6C9B" w:rsidP="00045DA6"/>
        </w:tc>
        <w:tc>
          <w:tcPr>
            <w:tcW w:w="720" w:type="dxa"/>
          </w:tcPr>
          <w:p w:rsidR="000D6C9B" w:rsidRDefault="000D6C9B" w:rsidP="00045DA6"/>
        </w:tc>
        <w:tc>
          <w:tcPr>
            <w:tcW w:w="1080" w:type="dxa"/>
          </w:tcPr>
          <w:p w:rsidR="000D6C9B" w:rsidRDefault="000D6C9B" w:rsidP="00045DA6"/>
        </w:tc>
        <w:tc>
          <w:tcPr>
            <w:tcW w:w="1116" w:type="dxa"/>
          </w:tcPr>
          <w:p w:rsidR="000D6C9B" w:rsidRDefault="000D6C9B" w:rsidP="00045DA6"/>
        </w:tc>
        <w:tc>
          <w:tcPr>
            <w:tcW w:w="1056" w:type="dxa"/>
          </w:tcPr>
          <w:p w:rsidR="000D6C9B" w:rsidRDefault="000D6C9B" w:rsidP="00045DA6"/>
        </w:tc>
      </w:tr>
      <w:tr w:rsidR="000D6C9B" w:rsidTr="00045DA6">
        <w:tc>
          <w:tcPr>
            <w:tcW w:w="468" w:type="dxa"/>
          </w:tcPr>
          <w:p w:rsidR="000D6C9B" w:rsidRDefault="000D6C9B" w:rsidP="00045DA6"/>
        </w:tc>
        <w:tc>
          <w:tcPr>
            <w:tcW w:w="2160" w:type="dxa"/>
          </w:tcPr>
          <w:p w:rsidR="000D6C9B" w:rsidRDefault="000D6C9B" w:rsidP="00045DA6"/>
        </w:tc>
        <w:tc>
          <w:tcPr>
            <w:tcW w:w="2316" w:type="dxa"/>
          </w:tcPr>
          <w:p w:rsidR="000D6C9B" w:rsidRDefault="000D6C9B" w:rsidP="00045DA6"/>
        </w:tc>
        <w:tc>
          <w:tcPr>
            <w:tcW w:w="90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44" w:type="dxa"/>
          </w:tcPr>
          <w:p w:rsidR="000D6C9B" w:rsidRDefault="000D6C9B" w:rsidP="00045DA6"/>
        </w:tc>
        <w:tc>
          <w:tcPr>
            <w:tcW w:w="720" w:type="dxa"/>
          </w:tcPr>
          <w:p w:rsidR="000D6C9B" w:rsidRDefault="000D6C9B" w:rsidP="00045DA6"/>
        </w:tc>
        <w:tc>
          <w:tcPr>
            <w:tcW w:w="1080" w:type="dxa"/>
          </w:tcPr>
          <w:p w:rsidR="000D6C9B" w:rsidRDefault="000D6C9B" w:rsidP="00045DA6"/>
        </w:tc>
        <w:tc>
          <w:tcPr>
            <w:tcW w:w="1116" w:type="dxa"/>
          </w:tcPr>
          <w:p w:rsidR="000D6C9B" w:rsidRDefault="000D6C9B" w:rsidP="00045DA6"/>
        </w:tc>
        <w:tc>
          <w:tcPr>
            <w:tcW w:w="1056" w:type="dxa"/>
          </w:tcPr>
          <w:p w:rsidR="000D6C9B" w:rsidRDefault="000D6C9B" w:rsidP="00045DA6"/>
        </w:tc>
      </w:tr>
      <w:tr w:rsidR="000D6C9B" w:rsidTr="00045DA6">
        <w:tc>
          <w:tcPr>
            <w:tcW w:w="468" w:type="dxa"/>
          </w:tcPr>
          <w:p w:rsidR="000D6C9B" w:rsidRDefault="000D6C9B" w:rsidP="00045DA6"/>
        </w:tc>
        <w:tc>
          <w:tcPr>
            <w:tcW w:w="2160" w:type="dxa"/>
          </w:tcPr>
          <w:p w:rsidR="000D6C9B" w:rsidRDefault="000D6C9B" w:rsidP="00045DA6"/>
        </w:tc>
        <w:tc>
          <w:tcPr>
            <w:tcW w:w="2316" w:type="dxa"/>
          </w:tcPr>
          <w:p w:rsidR="000D6C9B" w:rsidRDefault="000D6C9B" w:rsidP="00045DA6"/>
        </w:tc>
        <w:tc>
          <w:tcPr>
            <w:tcW w:w="90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44" w:type="dxa"/>
          </w:tcPr>
          <w:p w:rsidR="000D6C9B" w:rsidRDefault="000D6C9B" w:rsidP="00045DA6"/>
        </w:tc>
        <w:tc>
          <w:tcPr>
            <w:tcW w:w="720" w:type="dxa"/>
          </w:tcPr>
          <w:p w:rsidR="000D6C9B" w:rsidRDefault="000D6C9B" w:rsidP="00045DA6"/>
        </w:tc>
        <w:tc>
          <w:tcPr>
            <w:tcW w:w="1080" w:type="dxa"/>
          </w:tcPr>
          <w:p w:rsidR="000D6C9B" w:rsidRDefault="000D6C9B" w:rsidP="00045DA6"/>
        </w:tc>
        <w:tc>
          <w:tcPr>
            <w:tcW w:w="1116" w:type="dxa"/>
          </w:tcPr>
          <w:p w:rsidR="000D6C9B" w:rsidRDefault="000D6C9B" w:rsidP="00045DA6"/>
        </w:tc>
        <w:tc>
          <w:tcPr>
            <w:tcW w:w="1056" w:type="dxa"/>
          </w:tcPr>
          <w:p w:rsidR="000D6C9B" w:rsidRDefault="000D6C9B" w:rsidP="00045DA6"/>
        </w:tc>
      </w:tr>
      <w:tr w:rsidR="000D6C9B" w:rsidTr="00045DA6">
        <w:tc>
          <w:tcPr>
            <w:tcW w:w="468" w:type="dxa"/>
          </w:tcPr>
          <w:p w:rsidR="000D6C9B" w:rsidRDefault="000D6C9B" w:rsidP="00045DA6"/>
        </w:tc>
        <w:tc>
          <w:tcPr>
            <w:tcW w:w="2160" w:type="dxa"/>
          </w:tcPr>
          <w:p w:rsidR="000D6C9B" w:rsidRDefault="000D6C9B" w:rsidP="00045DA6"/>
        </w:tc>
        <w:tc>
          <w:tcPr>
            <w:tcW w:w="2316" w:type="dxa"/>
          </w:tcPr>
          <w:p w:rsidR="000D6C9B" w:rsidRDefault="000D6C9B" w:rsidP="00045DA6"/>
        </w:tc>
        <w:tc>
          <w:tcPr>
            <w:tcW w:w="90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44" w:type="dxa"/>
          </w:tcPr>
          <w:p w:rsidR="000D6C9B" w:rsidRDefault="000D6C9B" w:rsidP="00045DA6"/>
        </w:tc>
        <w:tc>
          <w:tcPr>
            <w:tcW w:w="720" w:type="dxa"/>
          </w:tcPr>
          <w:p w:rsidR="000D6C9B" w:rsidRDefault="000D6C9B" w:rsidP="00045DA6"/>
        </w:tc>
        <w:tc>
          <w:tcPr>
            <w:tcW w:w="1080" w:type="dxa"/>
          </w:tcPr>
          <w:p w:rsidR="000D6C9B" w:rsidRDefault="000D6C9B" w:rsidP="00045DA6"/>
        </w:tc>
        <w:tc>
          <w:tcPr>
            <w:tcW w:w="1116" w:type="dxa"/>
          </w:tcPr>
          <w:p w:rsidR="000D6C9B" w:rsidRDefault="000D6C9B" w:rsidP="00045DA6"/>
        </w:tc>
        <w:tc>
          <w:tcPr>
            <w:tcW w:w="1056" w:type="dxa"/>
          </w:tcPr>
          <w:p w:rsidR="000D6C9B" w:rsidRDefault="000D6C9B" w:rsidP="00045DA6"/>
        </w:tc>
      </w:tr>
      <w:tr w:rsidR="000D6C9B" w:rsidTr="00045DA6">
        <w:tc>
          <w:tcPr>
            <w:tcW w:w="468" w:type="dxa"/>
          </w:tcPr>
          <w:p w:rsidR="000D6C9B" w:rsidRDefault="000D6C9B" w:rsidP="00045DA6"/>
        </w:tc>
        <w:tc>
          <w:tcPr>
            <w:tcW w:w="2160" w:type="dxa"/>
          </w:tcPr>
          <w:p w:rsidR="000D6C9B" w:rsidRDefault="000D6C9B" w:rsidP="00045DA6"/>
        </w:tc>
        <w:tc>
          <w:tcPr>
            <w:tcW w:w="2316" w:type="dxa"/>
          </w:tcPr>
          <w:p w:rsidR="000D6C9B" w:rsidRDefault="000D6C9B" w:rsidP="00045DA6"/>
        </w:tc>
        <w:tc>
          <w:tcPr>
            <w:tcW w:w="90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44" w:type="dxa"/>
          </w:tcPr>
          <w:p w:rsidR="000D6C9B" w:rsidRDefault="000D6C9B" w:rsidP="00045DA6"/>
        </w:tc>
        <w:tc>
          <w:tcPr>
            <w:tcW w:w="720" w:type="dxa"/>
          </w:tcPr>
          <w:p w:rsidR="000D6C9B" w:rsidRDefault="000D6C9B" w:rsidP="00045DA6"/>
        </w:tc>
        <w:tc>
          <w:tcPr>
            <w:tcW w:w="1080" w:type="dxa"/>
          </w:tcPr>
          <w:p w:rsidR="000D6C9B" w:rsidRDefault="000D6C9B" w:rsidP="00045DA6"/>
        </w:tc>
        <w:tc>
          <w:tcPr>
            <w:tcW w:w="1116" w:type="dxa"/>
          </w:tcPr>
          <w:p w:rsidR="000D6C9B" w:rsidRDefault="000D6C9B" w:rsidP="00045DA6"/>
        </w:tc>
        <w:tc>
          <w:tcPr>
            <w:tcW w:w="1056" w:type="dxa"/>
          </w:tcPr>
          <w:p w:rsidR="000D6C9B" w:rsidRDefault="000D6C9B" w:rsidP="00045DA6"/>
        </w:tc>
      </w:tr>
      <w:tr w:rsidR="000D6C9B" w:rsidTr="00045DA6">
        <w:tc>
          <w:tcPr>
            <w:tcW w:w="468" w:type="dxa"/>
          </w:tcPr>
          <w:p w:rsidR="000D6C9B" w:rsidRDefault="000D6C9B" w:rsidP="00045DA6"/>
        </w:tc>
        <w:tc>
          <w:tcPr>
            <w:tcW w:w="2160" w:type="dxa"/>
          </w:tcPr>
          <w:p w:rsidR="000D6C9B" w:rsidRDefault="000D6C9B" w:rsidP="00045DA6"/>
        </w:tc>
        <w:tc>
          <w:tcPr>
            <w:tcW w:w="2316" w:type="dxa"/>
          </w:tcPr>
          <w:p w:rsidR="000D6C9B" w:rsidRDefault="000D6C9B" w:rsidP="00045DA6"/>
        </w:tc>
        <w:tc>
          <w:tcPr>
            <w:tcW w:w="90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44" w:type="dxa"/>
          </w:tcPr>
          <w:p w:rsidR="000D6C9B" w:rsidRDefault="000D6C9B" w:rsidP="00045DA6"/>
        </w:tc>
        <w:tc>
          <w:tcPr>
            <w:tcW w:w="720" w:type="dxa"/>
          </w:tcPr>
          <w:p w:rsidR="000D6C9B" w:rsidRDefault="000D6C9B" w:rsidP="00045DA6"/>
        </w:tc>
        <w:tc>
          <w:tcPr>
            <w:tcW w:w="1080" w:type="dxa"/>
          </w:tcPr>
          <w:p w:rsidR="000D6C9B" w:rsidRDefault="000D6C9B" w:rsidP="00045DA6"/>
        </w:tc>
        <w:tc>
          <w:tcPr>
            <w:tcW w:w="1116" w:type="dxa"/>
          </w:tcPr>
          <w:p w:rsidR="000D6C9B" w:rsidRDefault="000D6C9B" w:rsidP="00045DA6"/>
        </w:tc>
        <w:tc>
          <w:tcPr>
            <w:tcW w:w="1056" w:type="dxa"/>
          </w:tcPr>
          <w:p w:rsidR="000D6C9B" w:rsidRDefault="000D6C9B" w:rsidP="00045DA6"/>
        </w:tc>
      </w:tr>
      <w:tr w:rsidR="000D6C9B" w:rsidTr="00045DA6">
        <w:tc>
          <w:tcPr>
            <w:tcW w:w="468" w:type="dxa"/>
          </w:tcPr>
          <w:p w:rsidR="000D6C9B" w:rsidRDefault="000D6C9B" w:rsidP="00045DA6"/>
        </w:tc>
        <w:tc>
          <w:tcPr>
            <w:tcW w:w="2160" w:type="dxa"/>
          </w:tcPr>
          <w:p w:rsidR="000D6C9B" w:rsidRDefault="000D6C9B" w:rsidP="00045DA6"/>
        </w:tc>
        <w:tc>
          <w:tcPr>
            <w:tcW w:w="2316" w:type="dxa"/>
          </w:tcPr>
          <w:p w:rsidR="000D6C9B" w:rsidRDefault="000D6C9B" w:rsidP="00045DA6"/>
        </w:tc>
        <w:tc>
          <w:tcPr>
            <w:tcW w:w="90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44" w:type="dxa"/>
          </w:tcPr>
          <w:p w:rsidR="000D6C9B" w:rsidRDefault="000D6C9B" w:rsidP="00045DA6"/>
        </w:tc>
        <w:tc>
          <w:tcPr>
            <w:tcW w:w="720" w:type="dxa"/>
          </w:tcPr>
          <w:p w:rsidR="000D6C9B" w:rsidRDefault="000D6C9B" w:rsidP="00045DA6"/>
        </w:tc>
        <w:tc>
          <w:tcPr>
            <w:tcW w:w="1080" w:type="dxa"/>
          </w:tcPr>
          <w:p w:rsidR="000D6C9B" w:rsidRDefault="000D6C9B" w:rsidP="00045DA6"/>
        </w:tc>
        <w:tc>
          <w:tcPr>
            <w:tcW w:w="1116" w:type="dxa"/>
          </w:tcPr>
          <w:p w:rsidR="000D6C9B" w:rsidRDefault="000D6C9B" w:rsidP="00045DA6"/>
        </w:tc>
        <w:tc>
          <w:tcPr>
            <w:tcW w:w="1056" w:type="dxa"/>
          </w:tcPr>
          <w:p w:rsidR="000D6C9B" w:rsidRDefault="000D6C9B" w:rsidP="00045DA6"/>
        </w:tc>
      </w:tr>
      <w:tr w:rsidR="000D6C9B" w:rsidTr="00045DA6">
        <w:tc>
          <w:tcPr>
            <w:tcW w:w="468" w:type="dxa"/>
          </w:tcPr>
          <w:p w:rsidR="000D6C9B" w:rsidRDefault="000D6C9B" w:rsidP="00045DA6"/>
        </w:tc>
        <w:tc>
          <w:tcPr>
            <w:tcW w:w="2160" w:type="dxa"/>
          </w:tcPr>
          <w:p w:rsidR="000D6C9B" w:rsidRDefault="000D6C9B" w:rsidP="00045DA6"/>
        </w:tc>
        <w:tc>
          <w:tcPr>
            <w:tcW w:w="2316" w:type="dxa"/>
          </w:tcPr>
          <w:p w:rsidR="000D6C9B" w:rsidRDefault="000D6C9B" w:rsidP="00045DA6"/>
        </w:tc>
        <w:tc>
          <w:tcPr>
            <w:tcW w:w="90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44" w:type="dxa"/>
          </w:tcPr>
          <w:p w:rsidR="000D6C9B" w:rsidRDefault="000D6C9B" w:rsidP="00045DA6"/>
        </w:tc>
        <w:tc>
          <w:tcPr>
            <w:tcW w:w="720" w:type="dxa"/>
          </w:tcPr>
          <w:p w:rsidR="000D6C9B" w:rsidRDefault="000D6C9B" w:rsidP="00045DA6"/>
        </w:tc>
        <w:tc>
          <w:tcPr>
            <w:tcW w:w="1080" w:type="dxa"/>
          </w:tcPr>
          <w:p w:rsidR="000D6C9B" w:rsidRDefault="000D6C9B" w:rsidP="00045DA6"/>
        </w:tc>
        <w:tc>
          <w:tcPr>
            <w:tcW w:w="1116" w:type="dxa"/>
          </w:tcPr>
          <w:p w:rsidR="000D6C9B" w:rsidRDefault="000D6C9B" w:rsidP="00045DA6"/>
        </w:tc>
        <w:tc>
          <w:tcPr>
            <w:tcW w:w="1056" w:type="dxa"/>
          </w:tcPr>
          <w:p w:rsidR="000D6C9B" w:rsidRDefault="000D6C9B" w:rsidP="00045DA6"/>
        </w:tc>
      </w:tr>
      <w:tr w:rsidR="000D6C9B" w:rsidTr="00045DA6">
        <w:tc>
          <w:tcPr>
            <w:tcW w:w="468" w:type="dxa"/>
          </w:tcPr>
          <w:p w:rsidR="000D6C9B" w:rsidRDefault="000D6C9B" w:rsidP="00045DA6"/>
        </w:tc>
        <w:tc>
          <w:tcPr>
            <w:tcW w:w="2160" w:type="dxa"/>
          </w:tcPr>
          <w:p w:rsidR="000D6C9B" w:rsidRDefault="000D6C9B" w:rsidP="00045DA6"/>
        </w:tc>
        <w:tc>
          <w:tcPr>
            <w:tcW w:w="2316" w:type="dxa"/>
          </w:tcPr>
          <w:p w:rsidR="000D6C9B" w:rsidRDefault="000D6C9B" w:rsidP="00045DA6"/>
        </w:tc>
        <w:tc>
          <w:tcPr>
            <w:tcW w:w="90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44" w:type="dxa"/>
          </w:tcPr>
          <w:p w:rsidR="000D6C9B" w:rsidRDefault="000D6C9B" w:rsidP="00045DA6"/>
        </w:tc>
        <w:tc>
          <w:tcPr>
            <w:tcW w:w="720" w:type="dxa"/>
          </w:tcPr>
          <w:p w:rsidR="000D6C9B" w:rsidRDefault="000D6C9B" w:rsidP="00045DA6"/>
        </w:tc>
        <w:tc>
          <w:tcPr>
            <w:tcW w:w="1080" w:type="dxa"/>
          </w:tcPr>
          <w:p w:rsidR="000D6C9B" w:rsidRDefault="000D6C9B" w:rsidP="00045DA6"/>
        </w:tc>
        <w:tc>
          <w:tcPr>
            <w:tcW w:w="1116" w:type="dxa"/>
          </w:tcPr>
          <w:p w:rsidR="000D6C9B" w:rsidRDefault="000D6C9B" w:rsidP="00045DA6"/>
        </w:tc>
        <w:tc>
          <w:tcPr>
            <w:tcW w:w="1056" w:type="dxa"/>
          </w:tcPr>
          <w:p w:rsidR="000D6C9B" w:rsidRDefault="000D6C9B" w:rsidP="00045DA6"/>
        </w:tc>
      </w:tr>
      <w:tr w:rsidR="000D6C9B" w:rsidTr="00045DA6">
        <w:tc>
          <w:tcPr>
            <w:tcW w:w="468" w:type="dxa"/>
          </w:tcPr>
          <w:p w:rsidR="000D6C9B" w:rsidRDefault="000D6C9B" w:rsidP="00045DA6"/>
        </w:tc>
        <w:tc>
          <w:tcPr>
            <w:tcW w:w="2160" w:type="dxa"/>
          </w:tcPr>
          <w:p w:rsidR="000D6C9B" w:rsidRDefault="000D6C9B" w:rsidP="00045DA6"/>
        </w:tc>
        <w:tc>
          <w:tcPr>
            <w:tcW w:w="2316" w:type="dxa"/>
          </w:tcPr>
          <w:p w:rsidR="000D6C9B" w:rsidRDefault="000D6C9B" w:rsidP="00045DA6"/>
        </w:tc>
        <w:tc>
          <w:tcPr>
            <w:tcW w:w="90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44" w:type="dxa"/>
          </w:tcPr>
          <w:p w:rsidR="000D6C9B" w:rsidRDefault="000D6C9B" w:rsidP="00045DA6"/>
        </w:tc>
        <w:tc>
          <w:tcPr>
            <w:tcW w:w="720" w:type="dxa"/>
          </w:tcPr>
          <w:p w:rsidR="000D6C9B" w:rsidRDefault="000D6C9B" w:rsidP="00045DA6"/>
        </w:tc>
        <w:tc>
          <w:tcPr>
            <w:tcW w:w="1080" w:type="dxa"/>
          </w:tcPr>
          <w:p w:rsidR="000D6C9B" w:rsidRDefault="000D6C9B" w:rsidP="00045DA6"/>
        </w:tc>
        <w:tc>
          <w:tcPr>
            <w:tcW w:w="1116" w:type="dxa"/>
          </w:tcPr>
          <w:p w:rsidR="000D6C9B" w:rsidRDefault="000D6C9B" w:rsidP="00045DA6"/>
        </w:tc>
        <w:tc>
          <w:tcPr>
            <w:tcW w:w="1056" w:type="dxa"/>
          </w:tcPr>
          <w:p w:rsidR="000D6C9B" w:rsidRDefault="000D6C9B" w:rsidP="00045DA6"/>
        </w:tc>
      </w:tr>
      <w:tr w:rsidR="000D6C9B" w:rsidTr="00045DA6">
        <w:tc>
          <w:tcPr>
            <w:tcW w:w="468" w:type="dxa"/>
          </w:tcPr>
          <w:p w:rsidR="000D6C9B" w:rsidRDefault="000D6C9B" w:rsidP="00045DA6"/>
        </w:tc>
        <w:tc>
          <w:tcPr>
            <w:tcW w:w="2160" w:type="dxa"/>
          </w:tcPr>
          <w:p w:rsidR="000D6C9B" w:rsidRDefault="000D6C9B" w:rsidP="00045DA6"/>
        </w:tc>
        <w:tc>
          <w:tcPr>
            <w:tcW w:w="2316" w:type="dxa"/>
          </w:tcPr>
          <w:p w:rsidR="000D6C9B" w:rsidRDefault="000D6C9B" w:rsidP="00045DA6"/>
        </w:tc>
        <w:tc>
          <w:tcPr>
            <w:tcW w:w="90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20" w:type="dxa"/>
          </w:tcPr>
          <w:p w:rsidR="000D6C9B" w:rsidRDefault="000D6C9B" w:rsidP="00045DA6"/>
        </w:tc>
        <w:tc>
          <w:tcPr>
            <w:tcW w:w="744" w:type="dxa"/>
          </w:tcPr>
          <w:p w:rsidR="000D6C9B" w:rsidRDefault="000D6C9B" w:rsidP="00045DA6"/>
        </w:tc>
        <w:tc>
          <w:tcPr>
            <w:tcW w:w="720" w:type="dxa"/>
          </w:tcPr>
          <w:p w:rsidR="000D6C9B" w:rsidRDefault="000D6C9B" w:rsidP="00045DA6"/>
        </w:tc>
        <w:tc>
          <w:tcPr>
            <w:tcW w:w="1080" w:type="dxa"/>
          </w:tcPr>
          <w:p w:rsidR="000D6C9B" w:rsidRDefault="000D6C9B" w:rsidP="00045DA6"/>
        </w:tc>
        <w:tc>
          <w:tcPr>
            <w:tcW w:w="1116" w:type="dxa"/>
          </w:tcPr>
          <w:p w:rsidR="000D6C9B" w:rsidRDefault="000D6C9B" w:rsidP="00045DA6"/>
        </w:tc>
        <w:tc>
          <w:tcPr>
            <w:tcW w:w="1056" w:type="dxa"/>
          </w:tcPr>
          <w:p w:rsidR="000D6C9B" w:rsidRDefault="000D6C9B" w:rsidP="00045DA6">
            <w:pPr>
              <w:rPr>
                <w:rFonts w:eastAsia="仿宋_GB2312"/>
              </w:rPr>
            </w:pPr>
          </w:p>
        </w:tc>
      </w:tr>
    </w:tbl>
    <w:p w:rsidR="000D6C9B" w:rsidRDefault="000D6C9B" w:rsidP="000D6C9B">
      <w:pPr>
        <w:ind w:firstLineChars="200" w:firstLine="420"/>
        <w:rPr>
          <w:rFonts w:eastAsia="仿宋_GB2312"/>
          <w:bCs/>
        </w:rPr>
      </w:pPr>
      <w:r>
        <w:rPr>
          <w:rFonts w:eastAsia="仿宋_GB2312" w:hint="eastAsia"/>
          <w:bCs/>
        </w:rPr>
        <w:t>备注：</w:t>
      </w:r>
      <w:r>
        <w:rPr>
          <w:rFonts w:eastAsia="仿宋_GB2312"/>
          <w:bCs/>
        </w:rPr>
        <w:t xml:space="preserve"> 1</w:t>
      </w:r>
      <w:r>
        <w:rPr>
          <w:rFonts w:eastAsia="仿宋_GB2312" w:hint="eastAsia"/>
          <w:bCs/>
        </w:rPr>
        <w:t>、各直属工会将</w:t>
      </w:r>
      <w:r>
        <w:rPr>
          <w:rFonts w:eastAsia="仿宋_GB2312"/>
          <w:bCs/>
        </w:rPr>
        <w:t>2020-2021</w:t>
      </w:r>
      <w:r>
        <w:rPr>
          <w:rFonts w:eastAsia="仿宋_GB2312" w:hint="eastAsia"/>
          <w:bCs/>
        </w:rPr>
        <w:t>年报名参赛单位名单报区</w:t>
      </w:r>
      <w:r>
        <w:rPr>
          <w:rFonts w:eastAsia="仿宋_GB2312"/>
          <w:bCs/>
        </w:rPr>
        <w:t>“</w:t>
      </w:r>
      <w:r>
        <w:rPr>
          <w:rFonts w:eastAsia="仿宋_GB2312" w:hint="eastAsia"/>
          <w:bCs/>
        </w:rPr>
        <w:t>安康杯</w:t>
      </w:r>
      <w:r>
        <w:rPr>
          <w:rFonts w:eastAsia="仿宋_GB2312"/>
          <w:bCs/>
        </w:rPr>
        <w:t>”</w:t>
      </w:r>
      <w:r>
        <w:rPr>
          <w:rFonts w:eastAsia="仿宋_GB2312" w:hint="eastAsia"/>
          <w:bCs/>
        </w:rPr>
        <w:t>竞赛活动领导小组办公室，参赛单位不得重复上报。</w:t>
      </w:r>
      <w:r>
        <w:rPr>
          <w:rFonts w:eastAsia="仿宋_GB2312"/>
          <w:bCs/>
        </w:rPr>
        <w:t>2</w:t>
      </w:r>
      <w:r>
        <w:rPr>
          <w:rFonts w:eastAsia="仿宋_GB2312" w:hint="eastAsia"/>
          <w:bCs/>
        </w:rPr>
        <w:t>、表中“单位性质”是指企业、事业或机关单位。</w:t>
      </w:r>
    </w:p>
    <w:p w:rsidR="000D6C9B" w:rsidRDefault="000D6C9B" w:rsidP="000D6C9B">
      <w:pPr>
        <w:rPr>
          <w:rFonts w:eastAsia="仿宋_GB2312"/>
        </w:rPr>
        <w:sectPr w:rsidR="000D6C9B" w:rsidSect="00082201">
          <w:pgSz w:w="11907" w:h="16840" w:orient="landscape" w:code="9"/>
          <w:pgMar w:top="1588" w:right="1985" w:bottom="1474" w:left="1985" w:header="851" w:footer="992" w:gutter="0"/>
          <w:cols w:space="720"/>
          <w:docGrid w:linePitch="312"/>
        </w:sectPr>
      </w:pPr>
      <w:bookmarkStart w:id="0" w:name="_GoBack"/>
      <w:bookmarkEnd w:id="0"/>
    </w:p>
    <w:p w:rsidR="000D6C9B" w:rsidRDefault="000D6C9B" w:rsidP="000D6C9B">
      <w:pPr>
        <w:autoSpaceDE w:val="0"/>
        <w:autoSpaceDN w:val="0"/>
        <w:adjustRightInd w:val="0"/>
        <w:snapToGrid w:val="0"/>
        <w:spacing w:line="240" w:lineRule="atLeast"/>
        <w:rPr>
          <w:rFonts w:eastAsia="黑体"/>
          <w:sz w:val="32"/>
          <w:szCs w:val="32"/>
        </w:rPr>
      </w:pPr>
      <w:r>
        <w:rPr>
          <w:rFonts w:eastAsia="黑体" w:hint="eastAsia"/>
          <w:sz w:val="32"/>
          <w:szCs w:val="32"/>
        </w:rPr>
        <w:lastRenderedPageBreak/>
        <w:t>附件</w:t>
      </w:r>
      <w:r>
        <w:rPr>
          <w:rFonts w:eastAsia="黑体"/>
          <w:sz w:val="32"/>
          <w:szCs w:val="32"/>
        </w:rPr>
        <w:t>3</w:t>
      </w:r>
      <w:r>
        <w:rPr>
          <w:rFonts w:eastAsia="黑体" w:hint="eastAsia"/>
          <w:sz w:val="32"/>
          <w:szCs w:val="32"/>
        </w:rPr>
        <w:t>：</w:t>
      </w:r>
      <w:r>
        <w:rPr>
          <w:rFonts w:eastAsia="黑体"/>
          <w:sz w:val="32"/>
          <w:szCs w:val="32"/>
        </w:rPr>
        <w:t xml:space="preserve">         </w:t>
      </w:r>
    </w:p>
    <w:p w:rsidR="000D6C9B" w:rsidRDefault="000D6C9B" w:rsidP="000D6C9B">
      <w:pPr>
        <w:jc w:val="center"/>
        <w:rPr>
          <w:rFonts w:ascii="方正小标宋简体" w:eastAsia="方正小标宋简体"/>
          <w:sz w:val="36"/>
          <w:szCs w:val="36"/>
        </w:rPr>
      </w:pPr>
      <w:r>
        <w:rPr>
          <w:rFonts w:ascii="方正小标宋简体" w:eastAsia="方正小标宋简体"/>
          <w:sz w:val="36"/>
          <w:szCs w:val="36"/>
        </w:rPr>
        <w:t>2020-2021</w:t>
      </w:r>
      <w:r>
        <w:rPr>
          <w:rFonts w:ascii="方正小标宋简体" w:eastAsia="方正小标宋简体" w:hint="eastAsia"/>
          <w:sz w:val="36"/>
          <w:szCs w:val="36"/>
        </w:rPr>
        <w:t>年度“安康杯”竞赛考核表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6120"/>
        <w:gridCol w:w="360"/>
        <w:gridCol w:w="360"/>
      </w:tblGrid>
      <w:tr w:rsidR="000D6C9B" w:rsidTr="00045DA6">
        <w:trPr>
          <w:cantSplit/>
          <w:trHeight w:val="284"/>
          <w:jc w:val="center"/>
        </w:trPr>
        <w:tc>
          <w:tcPr>
            <w:tcW w:w="1072"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黑体" w:cs="黑体" w:hint="eastAsia"/>
                <w:bCs/>
                <w:color w:val="000000"/>
                <w:kern w:val="0"/>
                <w:sz w:val="18"/>
                <w:szCs w:val="18"/>
              </w:rPr>
              <w:t>考核项目</w:t>
            </w:r>
          </w:p>
        </w:tc>
        <w:tc>
          <w:tcPr>
            <w:tcW w:w="6120"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黑体" w:cs="黑体" w:hint="eastAsia"/>
                <w:bCs/>
                <w:color w:val="000000"/>
                <w:kern w:val="0"/>
                <w:sz w:val="18"/>
                <w:szCs w:val="18"/>
              </w:rPr>
              <w:t>考</w:t>
            </w:r>
            <w:r>
              <w:rPr>
                <w:rFonts w:eastAsia="黑体" w:cs="黑体"/>
                <w:bCs/>
                <w:color w:val="333333"/>
                <w:kern w:val="0"/>
                <w:sz w:val="18"/>
                <w:szCs w:val="18"/>
              </w:rPr>
              <w:t xml:space="preserve">    </w:t>
            </w:r>
            <w:r>
              <w:rPr>
                <w:rFonts w:eastAsia="黑体" w:cs="黑体" w:hint="eastAsia"/>
                <w:bCs/>
                <w:color w:val="000000"/>
                <w:kern w:val="0"/>
                <w:sz w:val="18"/>
                <w:szCs w:val="18"/>
              </w:rPr>
              <w:t>核</w:t>
            </w:r>
            <w:r>
              <w:rPr>
                <w:rFonts w:eastAsia="黑体" w:cs="黑体"/>
                <w:bCs/>
                <w:color w:val="333333"/>
                <w:kern w:val="0"/>
                <w:sz w:val="18"/>
                <w:szCs w:val="18"/>
              </w:rPr>
              <w:t xml:space="preserve">    </w:t>
            </w:r>
            <w:r>
              <w:rPr>
                <w:rFonts w:eastAsia="黑体" w:cs="黑体" w:hint="eastAsia"/>
                <w:bCs/>
                <w:color w:val="000000"/>
                <w:kern w:val="0"/>
                <w:sz w:val="18"/>
                <w:szCs w:val="18"/>
              </w:rPr>
              <w:t>内</w:t>
            </w:r>
            <w:r>
              <w:rPr>
                <w:rFonts w:eastAsia="黑体" w:cs="黑体"/>
                <w:bCs/>
                <w:color w:val="333333"/>
                <w:kern w:val="0"/>
                <w:sz w:val="18"/>
                <w:szCs w:val="18"/>
              </w:rPr>
              <w:t xml:space="preserve">    </w:t>
            </w:r>
            <w:r>
              <w:rPr>
                <w:rFonts w:eastAsia="黑体" w:cs="黑体" w:hint="eastAsia"/>
                <w:bCs/>
                <w:color w:val="000000"/>
                <w:kern w:val="0"/>
                <w:sz w:val="18"/>
                <w:szCs w:val="18"/>
              </w:rPr>
              <w:t>容</w:t>
            </w:r>
          </w:p>
        </w:tc>
        <w:tc>
          <w:tcPr>
            <w:tcW w:w="360" w:type="dxa"/>
          </w:tcPr>
          <w:p w:rsidR="000D6C9B" w:rsidRDefault="000D6C9B" w:rsidP="00045DA6">
            <w:pPr>
              <w:widowControl/>
              <w:spacing w:line="240" w:lineRule="atLeast"/>
              <w:jc w:val="center"/>
              <w:rPr>
                <w:rFonts w:eastAsia="仿宋_GB2312" w:cs="宋体"/>
                <w:color w:val="333333"/>
                <w:kern w:val="0"/>
                <w:sz w:val="18"/>
                <w:szCs w:val="18"/>
              </w:rPr>
            </w:pPr>
            <w:r>
              <w:rPr>
                <w:rFonts w:eastAsia="黑体" w:cs="黑体" w:hint="eastAsia"/>
                <w:bCs/>
                <w:color w:val="000000"/>
                <w:kern w:val="0"/>
                <w:sz w:val="18"/>
                <w:szCs w:val="18"/>
              </w:rPr>
              <w:t>考</w:t>
            </w:r>
          </w:p>
          <w:p w:rsidR="000D6C9B" w:rsidRDefault="000D6C9B" w:rsidP="00045DA6">
            <w:pPr>
              <w:widowControl/>
              <w:spacing w:line="240" w:lineRule="atLeast"/>
              <w:jc w:val="center"/>
              <w:rPr>
                <w:rFonts w:eastAsia="仿宋_GB2312" w:cs="宋体"/>
                <w:color w:val="333333"/>
                <w:kern w:val="0"/>
                <w:sz w:val="18"/>
                <w:szCs w:val="18"/>
              </w:rPr>
            </w:pPr>
            <w:r>
              <w:rPr>
                <w:rFonts w:eastAsia="黑体" w:cs="黑体" w:hint="eastAsia"/>
                <w:bCs/>
                <w:color w:val="000000"/>
                <w:kern w:val="0"/>
                <w:sz w:val="18"/>
                <w:szCs w:val="18"/>
              </w:rPr>
              <w:t>评</w:t>
            </w:r>
          </w:p>
          <w:p w:rsidR="000D6C9B" w:rsidRDefault="000D6C9B" w:rsidP="00045DA6">
            <w:pPr>
              <w:widowControl/>
              <w:spacing w:line="240" w:lineRule="atLeast"/>
              <w:jc w:val="center"/>
              <w:rPr>
                <w:rFonts w:eastAsia="仿宋_GB2312" w:cs="宋体"/>
                <w:color w:val="333333"/>
                <w:kern w:val="0"/>
                <w:sz w:val="18"/>
                <w:szCs w:val="18"/>
              </w:rPr>
            </w:pPr>
            <w:r>
              <w:rPr>
                <w:rFonts w:eastAsia="黑体" w:cs="黑体" w:hint="eastAsia"/>
                <w:bCs/>
                <w:color w:val="000000"/>
                <w:kern w:val="0"/>
                <w:sz w:val="18"/>
                <w:szCs w:val="18"/>
              </w:rPr>
              <w:t>分</w:t>
            </w:r>
          </w:p>
        </w:tc>
        <w:tc>
          <w:tcPr>
            <w:tcW w:w="360" w:type="dxa"/>
          </w:tcPr>
          <w:p w:rsidR="000D6C9B" w:rsidRDefault="000D6C9B" w:rsidP="00045DA6">
            <w:pPr>
              <w:widowControl/>
              <w:spacing w:line="240" w:lineRule="atLeast"/>
              <w:jc w:val="center"/>
              <w:rPr>
                <w:rFonts w:eastAsia="仿宋_GB2312" w:cs="宋体"/>
                <w:color w:val="333333"/>
                <w:kern w:val="0"/>
                <w:sz w:val="18"/>
                <w:szCs w:val="18"/>
              </w:rPr>
            </w:pPr>
            <w:r>
              <w:rPr>
                <w:rFonts w:eastAsia="黑体" w:cs="黑体" w:hint="eastAsia"/>
                <w:bCs/>
                <w:color w:val="000000"/>
                <w:kern w:val="0"/>
                <w:sz w:val="18"/>
                <w:szCs w:val="18"/>
              </w:rPr>
              <w:t>评</w:t>
            </w:r>
          </w:p>
          <w:p w:rsidR="000D6C9B" w:rsidRDefault="000D6C9B" w:rsidP="00045DA6">
            <w:pPr>
              <w:widowControl/>
              <w:spacing w:line="240" w:lineRule="atLeast"/>
              <w:jc w:val="center"/>
              <w:rPr>
                <w:rFonts w:eastAsia="仿宋_GB2312" w:cs="宋体"/>
                <w:color w:val="333333"/>
                <w:kern w:val="0"/>
                <w:sz w:val="18"/>
                <w:szCs w:val="18"/>
              </w:rPr>
            </w:pPr>
            <w:r>
              <w:rPr>
                <w:rFonts w:eastAsia="黑体" w:cs="黑体" w:hint="eastAsia"/>
                <w:bCs/>
                <w:color w:val="000000"/>
                <w:kern w:val="0"/>
                <w:sz w:val="18"/>
                <w:szCs w:val="18"/>
              </w:rPr>
              <w:t>定</w:t>
            </w:r>
          </w:p>
          <w:p w:rsidR="000D6C9B" w:rsidRDefault="000D6C9B" w:rsidP="00045DA6">
            <w:pPr>
              <w:widowControl/>
              <w:spacing w:line="240" w:lineRule="atLeast"/>
              <w:jc w:val="center"/>
              <w:rPr>
                <w:rFonts w:cs="宋体"/>
                <w:color w:val="333333"/>
                <w:kern w:val="0"/>
                <w:sz w:val="18"/>
                <w:szCs w:val="18"/>
              </w:rPr>
            </w:pPr>
            <w:r>
              <w:rPr>
                <w:rFonts w:eastAsia="黑体" w:cs="黑体" w:hint="eastAsia"/>
                <w:bCs/>
                <w:color w:val="000000"/>
                <w:kern w:val="0"/>
                <w:sz w:val="18"/>
                <w:szCs w:val="18"/>
              </w:rPr>
              <w:t>分</w:t>
            </w:r>
          </w:p>
        </w:tc>
      </w:tr>
      <w:tr w:rsidR="000D6C9B" w:rsidTr="00045DA6">
        <w:trPr>
          <w:cantSplit/>
          <w:trHeight w:val="284"/>
          <w:jc w:val="center"/>
        </w:trPr>
        <w:tc>
          <w:tcPr>
            <w:tcW w:w="1072" w:type="dxa"/>
            <w:vMerge w:val="restart"/>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hint="eastAsia"/>
                <w:b/>
                <w:color w:val="000000"/>
                <w:kern w:val="0"/>
                <w:sz w:val="18"/>
                <w:szCs w:val="18"/>
              </w:rPr>
              <w:t>组织领导</w:t>
            </w:r>
          </w:p>
          <w:p w:rsidR="000D6C9B" w:rsidRDefault="000D6C9B" w:rsidP="00045DA6">
            <w:pPr>
              <w:widowControl/>
              <w:spacing w:line="240" w:lineRule="atLeast"/>
              <w:ind w:firstLineChars="49" w:firstLine="89"/>
              <w:jc w:val="center"/>
              <w:rPr>
                <w:rFonts w:eastAsia="仿宋_GB2312" w:cs="宋体"/>
                <w:color w:val="333333"/>
                <w:kern w:val="0"/>
                <w:sz w:val="18"/>
                <w:szCs w:val="18"/>
              </w:rPr>
            </w:pPr>
            <w:r>
              <w:rPr>
                <w:rFonts w:eastAsia="仿宋_GB2312" w:cs="仿宋_GB2312" w:hint="eastAsia"/>
                <w:b/>
                <w:color w:val="000000"/>
                <w:kern w:val="0"/>
                <w:sz w:val="18"/>
                <w:szCs w:val="18"/>
              </w:rPr>
              <w:t>（</w:t>
            </w:r>
            <w:r>
              <w:rPr>
                <w:rFonts w:eastAsia="仿宋_GB2312" w:cs="仿宋_GB2312"/>
                <w:b/>
                <w:color w:val="333333"/>
                <w:kern w:val="0"/>
                <w:sz w:val="18"/>
                <w:szCs w:val="18"/>
              </w:rPr>
              <w:t>7</w:t>
            </w:r>
            <w:r>
              <w:rPr>
                <w:rFonts w:eastAsia="仿宋_GB2312" w:cs="仿宋_GB2312" w:hint="eastAsia"/>
                <w:b/>
                <w:color w:val="000000"/>
                <w:kern w:val="0"/>
                <w:sz w:val="18"/>
                <w:szCs w:val="18"/>
              </w:rPr>
              <w:t>分）</w:t>
            </w: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hint="eastAsia"/>
                <w:color w:val="000000"/>
                <w:kern w:val="0"/>
                <w:sz w:val="18"/>
                <w:szCs w:val="18"/>
              </w:rPr>
              <w:t>竞赛组织机构健全（</w:t>
            </w:r>
            <w:r>
              <w:rPr>
                <w:rFonts w:eastAsia="仿宋_GB2312" w:cs="仿宋_GB2312"/>
                <w:color w:val="333333"/>
                <w:kern w:val="0"/>
                <w:sz w:val="18"/>
                <w:szCs w:val="18"/>
              </w:rPr>
              <w:t>3</w:t>
            </w:r>
            <w:r>
              <w:rPr>
                <w:rFonts w:eastAsia="仿宋_GB2312" w:cs="仿宋_GB2312" w:hint="eastAsia"/>
                <w:color w:val="000000"/>
                <w:kern w:val="0"/>
                <w:sz w:val="18"/>
                <w:szCs w:val="18"/>
              </w:rPr>
              <w:t>分），主要领导任“安康杯”竞赛组委会主任（</w:t>
            </w:r>
            <w:r>
              <w:rPr>
                <w:rFonts w:eastAsia="仿宋_GB2312" w:cs="仿宋_GB2312"/>
                <w:color w:val="333333"/>
                <w:kern w:val="0"/>
                <w:sz w:val="18"/>
                <w:szCs w:val="18"/>
              </w:rPr>
              <w:t>2</w:t>
            </w:r>
            <w:r>
              <w:rPr>
                <w:rFonts w:eastAsia="仿宋_GB2312" w:cs="仿宋_GB2312" w:hint="eastAsia"/>
                <w:color w:val="000000"/>
                <w:kern w:val="0"/>
                <w:sz w:val="18"/>
                <w:szCs w:val="18"/>
              </w:rPr>
              <w:t>分）。</w:t>
            </w:r>
          </w:p>
        </w:tc>
        <w:tc>
          <w:tcPr>
            <w:tcW w:w="360"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5</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hint="eastAsia"/>
                <w:color w:val="000000"/>
                <w:kern w:val="0"/>
                <w:sz w:val="18"/>
                <w:szCs w:val="18"/>
              </w:rPr>
              <w:t>竞赛活动有计划、部署、方案、组织、检查、评比、表彰、奖励。</w:t>
            </w:r>
          </w:p>
        </w:tc>
        <w:tc>
          <w:tcPr>
            <w:tcW w:w="360"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2</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olor w:val="000000"/>
                <w:kern w:val="0"/>
                <w:sz w:val="18"/>
                <w:szCs w:val="18"/>
              </w:rPr>
              <w:t> </w:t>
            </w:r>
          </w:p>
        </w:tc>
      </w:tr>
      <w:tr w:rsidR="000D6C9B" w:rsidTr="00045DA6">
        <w:trPr>
          <w:cantSplit/>
          <w:trHeight w:val="284"/>
          <w:jc w:val="center"/>
        </w:trPr>
        <w:tc>
          <w:tcPr>
            <w:tcW w:w="1072" w:type="dxa"/>
            <w:vMerge w:val="restart"/>
            <w:vAlign w:val="center"/>
          </w:tcPr>
          <w:p w:rsidR="000D6C9B" w:rsidRDefault="000D6C9B" w:rsidP="00045DA6">
            <w:pPr>
              <w:widowControl/>
              <w:spacing w:line="240" w:lineRule="atLeast"/>
              <w:jc w:val="center"/>
              <w:rPr>
                <w:rFonts w:eastAsia="仿宋_GB2312" w:cs="仿宋_GB2312"/>
                <w:b/>
                <w:color w:val="000000"/>
                <w:kern w:val="0"/>
                <w:sz w:val="18"/>
                <w:szCs w:val="18"/>
              </w:rPr>
            </w:pPr>
            <w:r>
              <w:rPr>
                <w:rFonts w:eastAsia="仿宋_GB2312" w:cs="仿宋_GB2312" w:hint="eastAsia"/>
                <w:b/>
                <w:color w:val="000000"/>
                <w:kern w:val="0"/>
                <w:sz w:val="18"/>
                <w:szCs w:val="18"/>
              </w:rPr>
              <w:t>安</w:t>
            </w:r>
          </w:p>
          <w:p w:rsidR="000D6C9B" w:rsidRDefault="000D6C9B" w:rsidP="00045DA6">
            <w:pPr>
              <w:widowControl/>
              <w:spacing w:line="240" w:lineRule="atLeast"/>
              <w:jc w:val="center"/>
              <w:rPr>
                <w:rFonts w:eastAsia="仿宋_GB2312" w:cs="宋体"/>
                <w:color w:val="333333"/>
                <w:kern w:val="0"/>
                <w:sz w:val="18"/>
                <w:szCs w:val="18"/>
              </w:rPr>
            </w:pPr>
          </w:p>
          <w:p w:rsidR="000D6C9B" w:rsidRDefault="000D6C9B" w:rsidP="00045DA6">
            <w:pPr>
              <w:widowControl/>
              <w:spacing w:line="240" w:lineRule="atLeast"/>
              <w:jc w:val="center"/>
              <w:rPr>
                <w:rFonts w:eastAsia="仿宋_GB2312" w:cs="仿宋_GB2312"/>
                <w:b/>
                <w:color w:val="000000"/>
                <w:kern w:val="0"/>
                <w:sz w:val="18"/>
                <w:szCs w:val="18"/>
              </w:rPr>
            </w:pPr>
            <w:r>
              <w:rPr>
                <w:rFonts w:eastAsia="仿宋_GB2312" w:cs="仿宋_GB2312" w:hint="eastAsia"/>
                <w:b/>
                <w:color w:val="000000"/>
                <w:kern w:val="0"/>
                <w:sz w:val="18"/>
                <w:szCs w:val="18"/>
              </w:rPr>
              <w:t>全</w:t>
            </w:r>
          </w:p>
          <w:p w:rsidR="000D6C9B" w:rsidRDefault="000D6C9B" w:rsidP="00045DA6">
            <w:pPr>
              <w:widowControl/>
              <w:spacing w:line="240" w:lineRule="atLeast"/>
              <w:jc w:val="center"/>
              <w:rPr>
                <w:rFonts w:eastAsia="仿宋_GB2312" w:cs="宋体"/>
                <w:color w:val="333333"/>
                <w:kern w:val="0"/>
                <w:sz w:val="18"/>
                <w:szCs w:val="18"/>
              </w:rPr>
            </w:pPr>
          </w:p>
          <w:p w:rsidR="000D6C9B" w:rsidRDefault="000D6C9B" w:rsidP="00045DA6">
            <w:pPr>
              <w:widowControl/>
              <w:spacing w:line="240" w:lineRule="atLeast"/>
              <w:jc w:val="center"/>
              <w:rPr>
                <w:rFonts w:eastAsia="仿宋_GB2312" w:cs="仿宋_GB2312"/>
                <w:b/>
                <w:color w:val="000000"/>
                <w:kern w:val="0"/>
                <w:sz w:val="18"/>
                <w:szCs w:val="18"/>
              </w:rPr>
            </w:pPr>
            <w:r>
              <w:rPr>
                <w:rFonts w:eastAsia="仿宋_GB2312" w:cs="仿宋_GB2312" w:hint="eastAsia"/>
                <w:b/>
                <w:color w:val="000000"/>
                <w:kern w:val="0"/>
                <w:sz w:val="18"/>
                <w:szCs w:val="18"/>
              </w:rPr>
              <w:t>管</w:t>
            </w:r>
          </w:p>
          <w:p w:rsidR="000D6C9B" w:rsidRDefault="000D6C9B" w:rsidP="00045DA6">
            <w:pPr>
              <w:widowControl/>
              <w:spacing w:line="240" w:lineRule="atLeast"/>
              <w:jc w:val="center"/>
              <w:rPr>
                <w:rFonts w:eastAsia="仿宋_GB2312" w:cs="宋体"/>
                <w:color w:val="333333"/>
                <w:kern w:val="0"/>
                <w:sz w:val="18"/>
                <w:szCs w:val="18"/>
              </w:rPr>
            </w:pPr>
          </w:p>
          <w:p w:rsidR="000D6C9B" w:rsidRDefault="000D6C9B" w:rsidP="00045DA6">
            <w:pPr>
              <w:widowControl/>
              <w:spacing w:line="240" w:lineRule="atLeast"/>
              <w:jc w:val="center"/>
              <w:rPr>
                <w:rFonts w:eastAsia="仿宋_GB2312" w:cs="仿宋_GB2312"/>
                <w:b/>
                <w:color w:val="000000"/>
                <w:kern w:val="0"/>
                <w:sz w:val="18"/>
                <w:szCs w:val="18"/>
              </w:rPr>
            </w:pPr>
            <w:r>
              <w:rPr>
                <w:rFonts w:eastAsia="仿宋_GB2312" w:cs="仿宋_GB2312" w:hint="eastAsia"/>
                <w:b/>
                <w:color w:val="000000"/>
                <w:kern w:val="0"/>
                <w:sz w:val="18"/>
                <w:szCs w:val="18"/>
              </w:rPr>
              <w:t>理</w:t>
            </w:r>
          </w:p>
          <w:p w:rsidR="000D6C9B" w:rsidRDefault="000D6C9B" w:rsidP="00045DA6">
            <w:pPr>
              <w:widowControl/>
              <w:spacing w:line="240" w:lineRule="atLeast"/>
              <w:jc w:val="center"/>
              <w:rPr>
                <w:rFonts w:eastAsia="仿宋_GB2312" w:cs="宋体"/>
                <w:color w:val="333333"/>
                <w:kern w:val="0"/>
                <w:sz w:val="18"/>
                <w:szCs w:val="18"/>
              </w:rPr>
            </w:pPr>
          </w:p>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hint="eastAsia"/>
                <w:b/>
                <w:color w:val="000000"/>
                <w:kern w:val="0"/>
                <w:sz w:val="18"/>
                <w:szCs w:val="18"/>
              </w:rPr>
              <w:t>（</w:t>
            </w:r>
            <w:r>
              <w:rPr>
                <w:rFonts w:eastAsia="仿宋_GB2312" w:cs="仿宋_GB2312"/>
                <w:b/>
                <w:color w:val="333333"/>
                <w:kern w:val="0"/>
                <w:sz w:val="18"/>
                <w:szCs w:val="18"/>
              </w:rPr>
              <w:t>20</w:t>
            </w:r>
            <w:r>
              <w:rPr>
                <w:rFonts w:eastAsia="仿宋_GB2312" w:cs="仿宋_GB2312" w:hint="eastAsia"/>
                <w:b/>
                <w:color w:val="000000"/>
                <w:kern w:val="0"/>
                <w:sz w:val="18"/>
                <w:szCs w:val="18"/>
              </w:rPr>
              <w:t>分）</w:t>
            </w: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hint="eastAsia"/>
                <w:color w:val="000000"/>
                <w:kern w:val="0"/>
                <w:sz w:val="18"/>
                <w:szCs w:val="18"/>
              </w:rPr>
              <w:t>安全管理机构健全，有专、兼职安全管理人员并形成工作网络。</w:t>
            </w:r>
          </w:p>
        </w:tc>
        <w:tc>
          <w:tcPr>
            <w:tcW w:w="360"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3</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hint="eastAsia"/>
                <w:color w:val="000000"/>
                <w:kern w:val="0"/>
                <w:sz w:val="18"/>
                <w:szCs w:val="18"/>
              </w:rPr>
              <w:t>将安全生产与职业卫生管理工作纳入企业目标责任制考核。</w:t>
            </w:r>
          </w:p>
        </w:tc>
        <w:tc>
          <w:tcPr>
            <w:tcW w:w="360" w:type="dxa"/>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3</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hint="eastAsia"/>
                <w:color w:val="000000"/>
                <w:kern w:val="0"/>
                <w:sz w:val="18"/>
                <w:szCs w:val="18"/>
              </w:rPr>
              <w:t>安全卫生规章制度健全，并严格执行。</w:t>
            </w:r>
          </w:p>
        </w:tc>
        <w:tc>
          <w:tcPr>
            <w:tcW w:w="360" w:type="dxa"/>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2</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hint="eastAsia"/>
                <w:color w:val="000000"/>
                <w:kern w:val="0"/>
                <w:sz w:val="18"/>
                <w:szCs w:val="18"/>
              </w:rPr>
              <w:t>工作现场符合国家规定的劳动安全卫生标准。</w:t>
            </w:r>
          </w:p>
        </w:tc>
        <w:tc>
          <w:tcPr>
            <w:tcW w:w="360" w:type="dxa"/>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2</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hint="eastAsia"/>
                <w:spacing w:val="-2"/>
                <w:kern w:val="0"/>
                <w:sz w:val="18"/>
                <w:szCs w:val="18"/>
              </w:rPr>
              <w:t>推行事故隐患和职业危害监控法（“</w:t>
            </w:r>
            <w:r>
              <w:rPr>
                <w:rFonts w:eastAsia="仿宋_GB2312" w:cs="仿宋_GB2312"/>
                <w:spacing w:val="-2"/>
                <w:kern w:val="0"/>
                <w:sz w:val="18"/>
                <w:szCs w:val="18"/>
              </w:rPr>
              <w:t>1+3</w:t>
            </w:r>
            <w:r>
              <w:rPr>
                <w:rFonts w:eastAsia="仿宋_GB2312" w:cs="仿宋_GB2312" w:hint="eastAsia"/>
                <w:spacing w:val="-2"/>
                <w:kern w:val="0"/>
                <w:sz w:val="18"/>
                <w:szCs w:val="18"/>
              </w:rPr>
              <w:t>”安全监控工作体系）等先进安全生产工作方法，</w:t>
            </w:r>
            <w:r>
              <w:rPr>
                <w:rFonts w:eastAsia="仿宋_GB2312" w:cs="仿宋_GB2312" w:hint="eastAsia"/>
                <w:color w:val="000000"/>
                <w:kern w:val="0"/>
                <w:sz w:val="18"/>
                <w:szCs w:val="18"/>
              </w:rPr>
              <w:t>开展经常性的事故隐患和职业病危害源点排查，并进行分级管理，及时整改。</w:t>
            </w:r>
          </w:p>
        </w:tc>
        <w:tc>
          <w:tcPr>
            <w:tcW w:w="360"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2</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hint="eastAsia"/>
                <w:color w:val="000000"/>
                <w:kern w:val="0"/>
                <w:sz w:val="18"/>
                <w:szCs w:val="18"/>
              </w:rPr>
              <w:t>把劳动安全卫生列入集体协商内容、签订集体合同并严格执行（高危行业必须签订劳动安全卫生专项集体合同）。</w:t>
            </w:r>
          </w:p>
        </w:tc>
        <w:tc>
          <w:tcPr>
            <w:tcW w:w="360"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2</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hint="eastAsia"/>
                <w:color w:val="000000"/>
                <w:kern w:val="0"/>
                <w:sz w:val="18"/>
                <w:szCs w:val="18"/>
              </w:rPr>
              <w:t>安全生产教育有计划，有具体实施方案。</w:t>
            </w:r>
          </w:p>
        </w:tc>
        <w:tc>
          <w:tcPr>
            <w:tcW w:w="360"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2</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hint="eastAsia"/>
                <w:color w:val="000000"/>
                <w:kern w:val="0"/>
                <w:sz w:val="18"/>
                <w:szCs w:val="18"/>
              </w:rPr>
              <w:t>个人劳动防护用品符合标准，配备齐全，并按规定严格检查。</w:t>
            </w:r>
          </w:p>
        </w:tc>
        <w:tc>
          <w:tcPr>
            <w:tcW w:w="360"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1</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hint="eastAsia"/>
                <w:color w:val="000000"/>
                <w:kern w:val="0"/>
                <w:sz w:val="18"/>
                <w:szCs w:val="18"/>
              </w:rPr>
              <w:t>安全装置齐全有效，设备完好率</w:t>
            </w:r>
            <w:r>
              <w:rPr>
                <w:rFonts w:eastAsia="仿宋_GB2312" w:cs="仿宋_GB2312"/>
                <w:color w:val="333333"/>
                <w:kern w:val="0"/>
                <w:sz w:val="18"/>
                <w:szCs w:val="18"/>
              </w:rPr>
              <w:t>100</w:t>
            </w:r>
            <w:r>
              <w:rPr>
                <w:rFonts w:eastAsia="仿宋_GB2312" w:cs="仿宋_GB2312" w:hint="eastAsia"/>
                <w:color w:val="000000"/>
                <w:kern w:val="0"/>
                <w:sz w:val="18"/>
                <w:szCs w:val="18"/>
              </w:rPr>
              <w:t>％。</w:t>
            </w:r>
          </w:p>
        </w:tc>
        <w:tc>
          <w:tcPr>
            <w:tcW w:w="360" w:type="dxa"/>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1</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hint="eastAsia"/>
                <w:color w:val="000000"/>
                <w:kern w:val="0"/>
                <w:sz w:val="18"/>
                <w:szCs w:val="18"/>
              </w:rPr>
              <w:t>消防设备与器材齐全，有专人负责，并定期检查和保养。</w:t>
            </w:r>
          </w:p>
        </w:tc>
        <w:tc>
          <w:tcPr>
            <w:tcW w:w="360"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1</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hint="eastAsia"/>
                <w:color w:val="000000"/>
                <w:kern w:val="0"/>
                <w:sz w:val="18"/>
                <w:szCs w:val="18"/>
              </w:rPr>
              <w:t>认真做好夏季防暑降温工作，没有发生中暑等情况。</w:t>
            </w:r>
          </w:p>
        </w:tc>
        <w:tc>
          <w:tcPr>
            <w:tcW w:w="360"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1</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color w:val="000000"/>
                <w:kern w:val="0"/>
                <w:sz w:val="18"/>
                <w:szCs w:val="18"/>
              </w:rPr>
              <w:t> </w:t>
            </w:r>
          </w:p>
        </w:tc>
      </w:tr>
      <w:tr w:rsidR="000D6C9B" w:rsidTr="00045DA6">
        <w:trPr>
          <w:cantSplit/>
          <w:trHeight w:val="284"/>
          <w:jc w:val="center"/>
        </w:trPr>
        <w:tc>
          <w:tcPr>
            <w:tcW w:w="1072"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hint="eastAsia"/>
                <w:b/>
                <w:color w:val="000000"/>
                <w:kern w:val="0"/>
                <w:sz w:val="18"/>
                <w:szCs w:val="18"/>
              </w:rPr>
              <w:t>班组安全建设（</w:t>
            </w:r>
            <w:r>
              <w:rPr>
                <w:rFonts w:eastAsia="仿宋_GB2312" w:cs="仿宋_GB2312"/>
                <w:b/>
                <w:color w:val="333333"/>
                <w:kern w:val="0"/>
                <w:sz w:val="18"/>
                <w:szCs w:val="18"/>
              </w:rPr>
              <w:t>10</w:t>
            </w:r>
            <w:r>
              <w:rPr>
                <w:rFonts w:eastAsia="仿宋_GB2312" w:cs="仿宋_GB2312" w:hint="eastAsia"/>
                <w:b/>
                <w:color w:val="000000"/>
                <w:kern w:val="0"/>
                <w:sz w:val="18"/>
                <w:szCs w:val="18"/>
              </w:rPr>
              <w:t>分）</w:t>
            </w: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hint="eastAsia"/>
                <w:color w:val="000000"/>
                <w:kern w:val="0"/>
                <w:sz w:val="18"/>
                <w:szCs w:val="18"/>
              </w:rPr>
              <w:t>重视企业班组安全建设，通过班组日常教育、温情教育和警示教育等，广泛开展班组安全宣传教育活动（</w:t>
            </w:r>
            <w:r>
              <w:rPr>
                <w:rFonts w:eastAsia="仿宋_GB2312" w:cs="仿宋_GB2312"/>
                <w:color w:val="333333"/>
                <w:kern w:val="0"/>
                <w:sz w:val="18"/>
                <w:szCs w:val="18"/>
              </w:rPr>
              <w:t>6</w:t>
            </w:r>
            <w:r>
              <w:rPr>
                <w:rFonts w:eastAsia="仿宋_GB2312" w:cs="仿宋_GB2312" w:hint="eastAsia"/>
                <w:color w:val="000000"/>
                <w:kern w:val="0"/>
                <w:sz w:val="18"/>
                <w:szCs w:val="18"/>
              </w:rPr>
              <w:t>分），组织开展班组安全技能培训、安全生产合理化建议、安全管理优秀成果展示等班组安全文化活动（</w:t>
            </w:r>
            <w:r>
              <w:rPr>
                <w:rFonts w:eastAsia="仿宋_GB2312" w:cs="仿宋_GB2312"/>
                <w:color w:val="333333"/>
                <w:kern w:val="0"/>
                <w:sz w:val="18"/>
                <w:szCs w:val="18"/>
              </w:rPr>
              <w:t>4</w:t>
            </w:r>
            <w:r>
              <w:rPr>
                <w:rFonts w:eastAsia="仿宋_GB2312" w:cs="仿宋_GB2312" w:hint="eastAsia"/>
                <w:color w:val="000000"/>
                <w:kern w:val="0"/>
                <w:sz w:val="18"/>
                <w:szCs w:val="18"/>
              </w:rPr>
              <w:t>分）。</w:t>
            </w:r>
          </w:p>
        </w:tc>
        <w:tc>
          <w:tcPr>
            <w:tcW w:w="360"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10</w:t>
            </w:r>
          </w:p>
        </w:tc>
        <w:tc>
          <w:tcPr>
            <w:tcW w:w="360" w:type="dxa"/>
          </w:tcPr>
          <w:p w:rsidR="000D6C9B" w:rsidRDefault="000D6C9B" w:rsidP="00045DA6">
            <w:pPr>
              <w:widowControl/>
              <w:spacing w:line="240" w:lineRule="atLeast"/>
              <w:jc w:val="center"/>
              <w:rPr>
                <w:rFonts w:cs="宋体"/>
                <w:color w:val="333333"/>
                <w:kern w:val="0"/>
                <w:sz w:val="18"/>
                <w:szCs w:val="18"/>
              </w:rPr>
            </w:pPr>
            <w:r>
              <w:rPr>
                <w:rFonts w:eastAsia="仿宋_GB2312" w:cs="仿宋_GB2312"/>
                <w:b/>
                <w:color w:val="000000"/>
                <w:kern w:val="0"/>
                <w:sz w:val="18"/>
                <w:szCs w:val="18"/>
              </w:rPr>
              <w:t> </w:t>
            </w:r>
          </w:p>
        </w:tc>
      </w:tr>
      <w:tr w:rsidR="000D6C9B" w:rsidTr="00045DA6">
        <w:trPr>
          <w:cantSplit/>
          <w:trHeight w:val="284"/>
          <w:jc w:val="center"/>
        </w:trPr>
        <w:tc>
          <w:tcPr>
            <w:tcW w:w="1072" w:type="dxa"/>
            <w:vMerge w:val="restart"/>
            <w:vAlign w:val="center"/>
          </w:tcPr>
          <w:p w:rsidR="000D6C9B" w:rsidRDefault="000D6C9B" w:rsidP="00045DA6">
            <w:pPr>
              <w:widowControl/>
              <w:spacing w:line="240" w:lineRule="atLeast"/>
              <w:jc w:val="center"/>
              <w:rPr>
                <w:rFonts w:eastAsia="仿宋_GB2312" w:cs="仿宋_GB2312"/>
                <w:b/>
                <w:color w:val="000000"/>
                <w:kern w:val="0"/>
                <w:sz w:val="18"/>
                <w:szCs w:val="18"/>
              </w:rPr>
            </w:pPr>
            <w:r>
              <w:rPr>
                <w:rFonts w:eastAsia="仿宋_GB2312" w:cs="仿宋_GB2312" w:hint="eastAsia"/>
                <w:b/>
                <w:color w:val="000000"/>
                <w:kern w:val="0"/>
                <w:sz w:val="18"/>
                <w:szCs w:val="18"/>
              </w:rPr>
              <w:t>组织开展安全生产法规培训及安全文化建设</w:t>
            </w:r>
          </w:p>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hint="eastAsia"/>
                <w:b/>
                <w:color w:val="000000"/>
                <w:kern w:val="0"/>
                <w:sz w:val="18"/>
                <w:szCs w:val="18"/>
              </w:rPr>
              <w:t>（</w:t>
            </w:r>
            <w:r>
              <w:rPr>
                <w:rFonts w:eastAsia="仿宋_GB2312" w:cs="仿宋_GB2312"/>
                <w:b/>
                <w:color w:val="333333"/>
                <w:kern w:val="0"/>
                <w:sz w:val="18"/>
                <w:szCs w:val="18"/>
              </w:rPr>
              <w:t>18</w:t>
            </w:r>
            <w:r>
              <w:rPr>
                <w:rFonts w:eastAsia="仿宋_GB2312" w:cs="仿宋_GB2312" w:hint="eastAsia"/>
                <w:b/>
                <w:color w:val="000000"/>
                <w:kern w:val="0"/>
                <w:sz w:val="18"/>
                <w:szCs w:val="18"/>
              </w:rPr>
              <w:t>分）</w:t>
            </w:r>
          </w:p>
        </w:tc>
        <w:tc>
          <w:tcPr>
            <w:tcW w:w="6120" w:type="dxa"/>
            <w:vAlign w:val="center"/>
          </w:tcPr>
          <w:p w:rsidR="000D6C9B" w:rsidRPr="0000377D" w:rsidRDefault="000D6C9B" w:rsidP="00045DA6">
            <w:pPr>
              <w:widowControl/>
              <w:spacing w:line="240" w:lineRule="atLeast"/>
              <w:rPr>
                <w:rFonts w:eastAsia="仿宋_GB2312" w:cs="宋体"/>
                <w:kern w:val="0"/>
                <w:sz w:val="18"/>
                <w:szCs w:val="18"/>
              </w:rPr>
            </w:pPr>
            <w:r w:rsidRPr="0000377D">
              <w:rPr>
                <w:rFonts w:eastAsia="仿宋_GB2312" w:cs="仿宋_GB2312" w:hint="eastAsia"/>
                <w:kern w:val="0"/>
                <w:sz w:val="18"/>
                <w:szCs w:val="18"/>
              </w:rPr>
              <w:t>深入宣传和贯彻落实《劳动法》、《工会法》、《安全生产法》、《突发公共卫生事件应急条例》、《职业病防治法》、《中共中央国务院关于推进安全生产领域改革发展的意见》和《江苏省安全生产条例》等相关法律法规和政策文件。</w:t>
            </w:r>
          </w:p>
        </w:tc>
        <w:tc>
          <w:tcPr>
            <w:tcW w:w="360"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5</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b/>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Pr="0000377D" w:rsidRDefault="000D6C9B" w:rsidP="00045DA6">
            <w:pPr>
              <w:widowControl/>
              <w:spacing w:line="240" w:lineRule="atLeast"/>
              <w:rPr>
                <w:rFonts w:eastAsia="仿宋_GB2312" w:cs="宋体"/>
                <w:kern w:val="0"/>
                <w:sz w:val="18"/>
                <w:szCs w:val="18"/>
              </w:rPr>
            </w:pPr>
            <w:r w:rsidRPr="0000377D">
              <w:rPr>
                <w:rFonts w:eastAsia="仿宋_GB2312" w:cs="仿宋_GB2312" w:hint="eastAsia"/>
                <w:kern w:val="0"/>
                <w:sz w:val="18"/>
                <w:szCs w:val="18"/>
              </w:rPr>
              <w:t>积极参加全省职工“网上安康课堂”等劳动安全卫生知识普及教育活动。</w:t>
            </w:r>
          </w:p>
        </w:tc>
        <w:tc>
          <w:tcPr>
            <w:tcW w:w="360"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5</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b/>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Pr="0000377D" w:rsidRDefault="000D6C9B" w:rsidP="00045DA6">
            <w:pPr>
              <w:widowControl/>
              <w:spacing w:line="240" w:lineRule="atLeast"/>
              <w:rPr>
                <w:rFonts w:eastAsia="仿宋_GB2312" w:cs="宋体"/>
                <w:kern w:val="0"/>
                <w:sz w:val="18"/>
                <w:szCs w:val="18"/>
              </w:rPr>
            </w:pPr>
            <w:r w:rsidRPr="0000377D">
              <w:rPr>
                <w:rFonts w:eastAsia="仿宋_GB2312" w:cs="仿宋_GB2312" w:hint="eastAsia"/>
                <w:kern w:val="0"/>
                <w:sz w:val="18"/>
                <w:szCs w:val="18"/>
              </w:rPr>
              <w:t>建立安全卫生宣传教室或安全文化长廊，悬挂安全卫生警示牌、提示卡，张贴安全卫生宣传画、横幅、标语、警示语等。</w:t>
            </w:r>
          </w:p>
        </w:tc>
        <w:tc>
          <w:tcPr>
            <w:tcW w:w="360"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3</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b/>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Pr="0000377D" w:rsidRDefault="000D6C9B" w:rsidP="00045DA6">
            <w:pPr>
              <w:widowControl/>
              <w:spacing w:line="240" w:lineRule="atLeast"/>
              <w:rPr>
                <w:rFonts w:eastAsia="仿宋_GB2312" w:cs="宋体"/>
                <w:kern w:val="0"/>
                <w:sz w:val="18"/>
                <w:szCs w:val="18"/>
              </w:rPr>
            </w:pPr>
            <w:r w:rsidRPr="0000377D">
              <w:rPr>
                <w:rFonts w:eastAsia="仿宋_GB2312" w:cs="仿宋_GB2312" w:hint="eastAsia"/>
                <w:kern w:val="0"/>
                <w:sz w:val="18"/>
                <w:szCs w:val="18"/>
              </w:rPr>
              <w:t>积极参加全国“安全生产月”活动。</w:t>
            </w:r>
          </w:p>
        </w:tc>
        <w:tc>
          <w:tcPr>
            <w:tcW w:w="360"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5</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b/>
                <w:color w:val="000000"/>
                <w:kern w:val="0"/>
                <w:sz w:val="18"/>
                <w:szCs w:val="18"/>
              </w:rPr>
              <w:t> </w:t>
            </w:r>
          </w:p>
        </w:tc>
      </w:tr>
      <w:tr w:rsidR="000D6C9B" w:rsidTr="00045DA6">
        <w:trPr>
          <w:cantSplit/>
          <w:trHeight w:val="284"/>
          <w:jc w:val="center"/>
        </w:trPr>
        <w:tc>
          <w:tcPr>
            <w:tcW w:w="1072" w:type="dxa"/>
            <w:vMerge w:val="restart"/>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b/>
                <w:color w:val="000000"/>
                <w:kern w:val="0"/>
                <w:sz w:val="18"/>
                <w:szCs w:val="18"/>
              </w:rPr>
              <w:t> </w:t>
            </w:r>
          </w:p>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hint="eastAsia"/>
                <w:b/>
                <w:color w:val="000000"/>
                <w:kern w:val="0"/>
                <w:sz w:val="18"/>
                <w:szCs w:val="18"/>
              </w:rPr>
              <w:t>群</w:t>
            </w:r>
            <w:r>
              <w:rPr>
                <w:rFonts w:eastAsia="仿宋_GB2312" w:cs="仿宋_GB2312"/>
                <w:b/>
                <w:color w:val="333333"/>
                <w:kern w:val="0"/>
                <w:sz w:val="18"/>
                <w:szCs w:val="18"/>
              </w:rPr>
              <w:t xml:space="preserve">  </w:t>
            </w:r>
            <w:r>
              <w:rPr>
                <w:rFonts w:eastAsia="仿宋_GB2312" w:cs="仿宋_GB2312" w:hint="eastAsia"/>
                <w:b/>
                <w:color w:val="000000"/>
                <w:kern w:val="0"/>
                <w:sz w:val="18"/>
                <w:szCs w:val="18"/>
              </w:rPr>
              <w:t>众</w:t>
            </w:r>
          </w:p>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hint="eastAsia"/>
                <w:b/>
                <w:color w:val="000000"/>
                <w:kern w:val="0"/>
                <w:sz w:val="18"/>
                <w:szCs w:val="18"/>
              </w:rPr>
              <w:t>监</w:t>
            </w:r>
            <w:r>
              <w:rPr>
                <w:rFonts w:eastAsia="仿宋_GB2312" w:cs="仿宋_GB2312"/>
                <w:b/>
                <w:color w:val="333333"/>
                <w:kern w:val="0"/>
                <w:sz w:val="18"/>
                <w:szCs w:val="18"/>
              </w:rPr>
              <w:t xml:space="preserve">  </w:t>
            </w:r>
            <w:r>
              <w:rPr>
                <w:rFonts w:eastAsia="仿宋_GB2312" w:cs="仿宋_GB2312" w:hint="eastAsia"/>
                <w:b/>
                <w:color w:val="000000"/>
                <w:kern w:val="0"/>
                <w:sz w:val="18"/>
                <w:szCs w:val="18"/>
              </w:rPr>
              <w:t>督</w:t>
            </w:r>
          </w:p>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hint="eastAsia"/>
                <w:b/>
                <w:color w:val="000000"/>
                <w:kern w:val="0"/>
                <w:sz w:val="18"/>
                <w:szCs w:val="18"/>
              </w:rPr>
              <w:t>（</w:t>
            </w:r>
            <w:r>
              <w:rPr>
                <w:rFonts w:eastAsia="仿宋_GB2312" w:cs="仿宋_GB2312"/>
                <w:b/>
                <w:color w:val="333333"/>
                <w:kern w:val="0"/>
                <w:sz w:val="18"/>
                <w:szCs w:val="18"/>
              </w:rPr>
              <w:t>20</w:t>
            </w:r>
            <w:r>
              <w:rPr>
                <w:rFonts w:eastAsia="仿宋_GB2312" w:cs="仿宋_GB2312" w:hint="eastAsia"/>
                <w:b/>
                <w:color w:val="000000"/>
                <w:kern w:val="0"/>
                <w:sz w:val="18"/>
                <w:szCs w:val="18"/>
              </w:rPr>
              <w:t>分）</w:t>
            </w:r>
          </w:p>
        </w:tc>
        <w:tc>
          <w:tcPr>
            <w:tcW w:w="6120" w:type="dxa"/>
            <w:vAlign w:val="center"/>
          </w:tcPr>
          <w:p w:rsidR="000D6C9B" w:rsidRPr="0000377D" w:rsidRDefault="000D6C9B" w:rsidP="00045DA6">
            <w:pPr>
              <w:widowControl/>
              <w:spacing w:line="240" w:lineRule="atLeast"/>
              <w:rPr>
                <w:rFonts w:eastAsia="仿宋_GB2312" w:cs="宋体"/>
                <w:kern w:val="0"/>
                <w:sz w:val="18"/>
                <w:szCs w:val="18"/>
              </w:rPr>
            </w:pPr>
            <w:r w:rsidRPr="0000377D">
              <w:rPr>
                <w:rFonts w:eastAsia="仿宋_GB2312" w:cs="仿宋_GB2312" w:hint="eastAsia"/>
                <w:spacing w:val="-2"/>
                <w:kern w:val="0"/>
                <w:sz w:val="18"/>
                <w:szCs w:val="18"/>
              </w:rPr>
              <w:t>积极开展企事业工会劳动保护工作规范化建设活动，达到优秀工会以上标准。</w:t>
            </w:r>
          </w:p>
        </w:tc>
        <w:tc>
          <w:tcPr>
            <w:tcW w:w="360" w:type="dxa"/>
            <w:vAlign w:val="center"/>
          </w:tcPr>
          <w:p w:rsidR="000D6C9B" w:rsidRDefault="000D6C9B" w:rsidP="00045DA6">
            <w:pPr>
              <w:widowControl/>
              <w:spacing w:line="240" w:lineRule="atLeast"/>
              <w:jc w:val="center"/>
              <w:rPr>
                <w:rFonts w:eastAsia="仿宋_GB2312" w:cs="仿宋_GB2312"/>
                <w:b/>
                <w:color w:val="000000"/>
                <w:kern w:val="0"/>
                <w:sz w:val="18"/>
                <w:szCs w:val="18"/>
              </w:rPr>
            </w:pPr>
            <w:r>
              <w:rPr>
                <w:rFonts w:eastAsia="仿宋_GB2312" w:cs="仿宋_GB2312"/>
                <w:b/>
                <w:color w:val="000000"/>
                <w:kern w:val="0"/>
                <w:sz w:val="18"/>
                <w:szCs w:val="18"/>
              </w:rPr>
              <w:t>5</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b/>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center"/>
              <w:rPr>
                <w:rFonts w:eastAsia="仿宋_GB2312" w:cs="仿宋_GB2312"/>
                <w:b/>
                <w:color w:val="000000"/>
                <w:kern w:val="0"/>
                <w:sz w:val="18"/>
                <w:szCs w:val="18"/>
              </w:rPr>
            </w:pPr>
          </w:p>
        </w:tc>
        <w:tc>
          <w:tcPr>
            <w:tcW w:w="6120" w:type="dxa"/>
            <w:vAlign w:val="center"/>
          </w:tcPr>
          <w:p w:rsidR="000D6C9B" w:rsidRPr="0000377D" w:rsidRDefault="000D6C9B" w:rsidP="00045DA6">
            <w:pPr>
              <w:widowControl/>
              <w:spacing w:line="240" w:lineRule="atLeast"/>
              <w:rPr>
                <w:rFonts w:eastAsia="仿宋_GB2312" w:cs="仿宋_GB2312"/>
                <w:kern w:val="0"/>
                <w:sz w:val="18"/>
                <w:szCs w:val="18"/>
              </w:rPr>
            </w:pPr>
            <w:r w:rsidRPr="0000377D">
              <w:rPr>
                <w:rFonts w:eastAsia="仿宋_GB2312" w:cs="仿宋_GB2312" w:hint="eastAsia"/>
                <w:kern w:val="0"/>
                <w:sz w:val="18"/>
                <w:szCs w:val="18"/>
              </w:rPr>
              <w:t>认真贯彻工会劳动保护监督检查“三个条例”，健全三级工会劳动保护监督检查网络，加强工会劳动保护监督检查员考核及管理。</w:t>
            </w:r>
          </w:p>
        </w:tc>
        <w:tc>
          <w:tcPr>
            <w:tcW w:w="360" w:type="dxa"/>
            <w:vAlign w:val="center"/>
          </w:tcPr>
          <w:p w:rsidR="000D6C9B" w:rsidRDefault="000D6C9B" w:rsidP="00045DA6">
            <w:pPr>
              <w:widowControl/>
              <w:spacing w:line="240" w:lineRule="atLeast"/>
              <w:jc w:val="center"/>
              <w:rPr>
                <w:rFonts w:eastAsia="仿宋_GB2312" w:cs="仿宋_GB2312"/>
                <w:b/>
                <w:color w:val="000000"/>
                <w:kern w:val="0"/>
                <w:sz w:val="18"/>
                <w:szCs w:val="18"/>
              </w:rPr>
            </w:pPr>
            <w:r>
              <w:rPr>
                <w:rFonts w:eastAsia="仿宋_GB2312" w:cs="仿宋_GB2312"/>
                <w:b/>
                <w:color w:val="000000"/>
                <w:kern w:val="0"/>
                <w:sz w:val="18"/>
                <w:szCs w:val="18"/>
              </w:rPr>
              <w:t>2</w:t>
            </w:r>
          </w:p>
        </w:tc>
        <w:tc>
          <w:tcPr>
            <w:tcW w:w="360" w:type="dxa"/>
          </w:tcPr>
          <w:p w:rsidR="000D6C9B" w:rsidRDefault="000D6C9B" w:rsidP="00045DA6">
            <w:pPr>
              <w:widowControl/>
              <w:spacing w:line="240" w:lineRule="atLeast"/>
              <w:jc w:val="left"/>
              <w:rPr>
                <w:rFonts w:eastAsia="仿宋_GB2312" w:cs="仿宋_GB2312"/>
                <w:b/>
                <w:color w:val="000000"/>
                <w:kern w:val="0"/>
                <w:sz w:val="18"/>
                <w:szCs w:val="18"/>
              </w:rPr>
            </w:pP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center"/>
              <w:rPr>
                <w:rFonts w:eastAsia="仿宋_GB2312" w:cs="仿宋_GB2312"/>
                <w:b/>
                <w:color w:val="000000"/>
                <w:kern w:val="0"/>
                <w:sz w:val="18"/>
                <w:szCs w:val="18"/>
              </w:rPr>
            </w:pPr>
          </w:p>
        </w:tc>
        <w:tc>
          <w:tcPr>
            <w:tcW w:w="6120" w:type="dxa"/>
            <w:vAlign w:val="center"/>
          </w:tcPr>
          <w:p w:rsidR="000D6C9B" w:rsidRPr="0000377D" w:rsidRDefault="000D6C9B" w:rsidP="00045DA6">
            <w:pPr>
              <w:widowControl/>
              <w:spacing w:line="240" w:lineRule="atLeast"/>
              <w:rPr>
                <w:rFonts w:eastAsia="仿宋_GB2312" w:cs="仿宋_GB2312"/>
                <w:kern w:val="0"/>
                <w:sz w:val="18"/>
                <w:szCs w:val="18"/>
              </w:rPr>
            </w:pPr>
            <w:r w:rsidRPr="0000377D">
              <w:rPr>
                <w:rFonts w:eastAsia="仿宋_GB2312" w:cs="仿宋_GB2312" w:hint="eastAsia"/>
                <w:spacing w:val="-2"/>
                <w:kern w:val="0"/>
                <w:sz w:val="18"/>
                <w:szCs w:val="18"/>
              </w:rPr>
              <w:t>高度重视安全文化建设，积极参与全省职工“双十”</w:t>
            </w:r>
            <w:r w:rsidRPr="0000377D">
              <w:rPr>
                <w:rFonts w:eastAsia="仿宋_GB2312" w:cs="仿宋_GB2312"/>
                <w:spacing w:val="-2"/>
                <w:kern w:val="0"/>
                <w:sz w:val="18"/>
                <w:szCs w:val="18"/>
              </w:rPr>
              <w:t>(3</w:t>
            </w:r>
            <w:r w:rsidRPr="0000377D">
              <w:rPr>
                <w:rFonts w:eastAsia="仿宋_GB2312" w:cs="仿宋_GB2312" w:hint="eastAsia"/>
                <w:spacing w:val="-2"/>
                <w:kern w:val="0"/>
                <w:sz w:val="18"/>
                <w:szCs w:val="18"/>
              </w:rPr>
              <w:t>分</w:t>
            </w:r>
            <w:r w:rsidRPr="0000377D">
              <w:rPr>
                <w:rFonts w:eastAsia="仿宋_GB2312" w:cs="仿宋_GB2312"/>
                <w:spacing w:val="-2"/>
                <w:kern w:val="0"/>
                <w:sz w:val="18"/>
                <w:szCs w:val="18"/>
              </w:rPr>
              <w:t>)</w:t>
            </w:r>
            <w:r w:rsidRPr="0000377D">
              <w:rPr>
                <w:rFonts w:eastAsia="仿宋_GB2312" w:cs="仿宋_GB2312" w:hint="eastAsia"/>
                <w:spacing w:val="-2"/>
                <w:kern w:val="0"/>
                <w:sz w:val="18"/>
                <w:szCs w:val="18"/>
              </w:rPr>
              <w:t>、“我身边的安全隐患”随手拍和其他主题活动（</w:t>
            </w:r>
            <w:r w:rsidRPr="0000377D">
              <w:rPr>
                <w:rFonts w:eastAsia="仿宋_GB2312" w:cs="仿宋_GB2312"/>
                <w:spacing w:val="-2"/>
                <w:kern w:val="0"/>
                <w:sz w:val="18"/>
                <w:szCs w:val="18"/>
              </w:rPr>
              <w:t>2</w:t>
            </w:r>
            <w:r w:rsidRPr="0000377D">
              <w:rPr>
                <w:rFonts w:eastAsia="仿宋_GB2312" w:cs="仿宋_GB2312" w:hint="eastAsia"/>
                <w:spacing w:val="-2"/>
                <w:kern w:val="0"/>
                <w:sz w:val="18"/>
                <w:szCs w:val="18"/>
              </w:rPr>
              <w:t>分）。</w:t>
            </w:r>
          </w:p>
        </w:tc>
        <w:tc>
          <w:tcPr>
            <w:tcW w:w="360" w:type="dxa"/>
            <w:vAlign w:val="center"/>
          </w:tcPr>
          <w:p w:rsidR="000D6C9B" w:rsidRDefault="000D6C9B" w:rsidP="00045DA6">
            <w:pPr>
              <w:widowControl/>
              <w:spacing w:line="240" w:lineRule="atLeast"/>
              <w:jc w:val="center"/>
              <w:rPr>
                <w:rFonts w:eastAsia="仿宋_GB2312" w:cs="仿宋_GB2312"/>
                <w:b/>
                <w:color w:val="000000"/>
                <w:kern w:val="0"/>
                <w:sz w:val="18"/>
                <w:szCs w:val="18"/>
              </w:rPr>
            </w:pPr>
            <w:r>
              <w:rPr>
                <w:rFonts w:eastAsia="仿宋_GB2312" w:cs="仿宋_GB2312"/>
                <w:b/>
                <w:color w:val="000000"/>
                <w:kern w:val="0"/>
                <w:sz w:val="18"/>
                <w:szCs w:val="18"/>
              </w:rPr>
              <w:t>2</w:t>
            </w:r>
          </w:p>
        </w:tc>
        <w:tc>
          <w:tcPr>
            <w:tcW w:w="360" w:type="dxa"/>
          </w:tcPr>
          <w:p w:rsidR="000D6C9B" w:rsidRDefault="000D6C9B" w:rsidP="00045DA6">
            <w:pPr>
              <w:widowControl/>
              <w:spacing w:line="240" w:lineRule="atLeast"/>
              <w:jc w:val="left"/>
              <w:rPr>
                <w:rFonts w:eastAsia="仿宋_GB2312" w:cs="仿宋_GB2312"/>
                <w:b/>
                <w:color w:val="000000"/>
                <w:kern w:val="0"/>
                <w:sz w:val="18"/>
                <w:szCs w:val="18"/>
              </w:rPr>
            </w:pP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Pr="0000377D" w:rsidRDefault="000D6C9B" w:rsidP="00045DA6">
            <w:pPr>
              <w:widowControl/>
              <w:spacing w:line="240" w:lineRule="atLeast"/>
              <w:rPr>
                <w:rFonts w:eastAsia="仿宋_GB2312" w:cs="宋体"/>
                <w:kern w:val="0"/>
                <w:sz w:val="18"/>
                <w:szCs w:val="18"/>
              </w:rPr>
            </w:pPr>
            <w:r w:rsidRPr="0000377D">
              <w:rPr>
                <w:rFonts w:eastAsia="仿宋_GB2312" w:cs="仿宋_GB2312" w:hint="eastAsia"/>
                <w:kern w:val="0"/>
                <w:sz w:val="18"/>
                <w:szCs w:val="18"/>
              </w:rPr>
              <w:t>重视突发公共卫生事件应急处置、职业病防治工作，开展卫生应急演练、“职业病防治法宣传周”活动和经常性的职业健康检查。</w:t>
            </w:r>
          </w:p>
        </w:tc>
        <w:tc>
          <w:tcPr>
            <w:tcW w:w="360" w:type="dxa"/>
            <w:vAlign w:val="center"/>
          </w:tcPr>
          <w:p w:rsidR="000D6C9B" w:rsidRDefault="000D6C9B" w:rsidP="00045DA6">
            <w:pPr>
              <w:widowControl/>
              <w:spacing w:line="240" w:lineRule="atLeast"/>
              <w:jc w:val="center"/>
              <w:rPr>
                <w:rFonts w:eastAsia="仿宋_GB2312" w:cs="仿宋_GB2312"/>
                <w:b/>
                <w:color w:val="000000"/>
                <w:kern w:val="0"/>
                <w:sz w:val="18"/>
                <w:szCs w:val="18"/>
              </w:rPr>
            </w:pPr>
            <w:r>
              <w:rPr>
                <w:rFonts w:eastAsia="仿宋_GB2312" w:cs="仿宋_GB2312"/>
                <w:b/>
                <w:color w:val="000000"/>
                <w:kern w:val="0"/>
                <w:sz w:val="18"/>
                <w:szCs w:val="18"/>
              </w:rPr>
              <w:t>2</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b/>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hint="eastAsia"/>
                <w:color w:val="000000"/>
                <w:kern w:val="0"/>
                <w:sz w:val="18"/>
                <w:szCs w:val="18"/>
              </w:rPr>
              <w:t>建立企业重大隐患治理情况向负有安全生产监督管理职责的部门和企业职代会“双报告”制度。</w:t>
            </w:r>
          </w:p>
        </w:tc>
        <w:tc>
          <w:tcPr>
            <w:tcW w:w="360" w:type="dxa"/>
            <w:vAlign w:val="center"/>
          </w:tcPr>
          <w:p w:rsidR="000D6C9B" w:rsidRDefault="000D6C9B" w:rsidP="00045DA6">
            <w:pPr>
              <w:widowControl/>
              <w:spacing w:line="240" w:lineRule="atLeast"/>
              <w:jc w:val="center"/>
              <w:rPr>
                <w:rFonts w:eastAsia="仿宋_GB2312" w:cs="仿宋_GB2312"/>
                <w:b/>
                <w:color w:val="000000"/>
                <w:kern w:val="0"/>
                <w:sz w:val="18"/>
                <w:szCs w:val="18"/>
              </w:rPr>
            </w:pPr>
            <w:r>
              <w:rPr>
                <w:rFonts w:eastAsia="仿宋_GB2312" w:cs="仿宋_GB2312"/>
                <w:b/>
                <w:color w:val="000000"/>
                <w:kern w:val="0"/>
                <w:sz w:val="18"/>
                <w:szCs w:val="18"/>
              </w:rPr>
              <w:t>5</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b/>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hint="eastAsia"/>
                <w:color w:val="000000"/>
                <w:kern w:val="0"/>
                <w:sz w:val="18"/>
                <w:szCs w:val="18"/>
              </w:rPr>
              <w:t>积极配合公安消防（</w:t>
            </w:r>
            <w:r>
              <w:rPr>
                <w:rFonts w:eastAsia="仿宋_GB2312" w:cs="仿宋_GB2312"/>
                <w:color w:val="333333"/>
                <w:kern w:val="0"/>
                <w:sz w:val="18"/>
                <w:szCs w:val="18"/>
              </w:rPr>
              <w:t>1</w:t>
            </w:r>
            <w:r>
              <w:rPr>
                <w:rFonts w:eastAsia="仿宋_GB2312" w:cs="仿宋_GB2312" w:hint="eastAsia"/>
                <w:color w:val="000000"/>
                <w:kern w:val="0"/>
                <w:sz w:val="18"/>
                <w:szCs w:val="18"/>
              </w:rPr>
              <w:t>分）及交管部门（</w:t>
            </w:r>
            <w:r>
              <w:rPr>
                <w:rFonts w:eastAsia="仿宋_GB2312" w:cs="仿宋_GB2312"/>
                <w:color w:val="333333"/>
                <w:kern w:val="0"/>
                <w:sz w:val="18"/>
                <w:szCs w:val="18"/>
              </w:rPr>
              <w:t>1</w:t>
            </w:r>
            <w:r>
              <w:rPr>
                <w:rFonts w:eastAsia="仿宋_GB2312" w:cs="仿宋_GB2312" w:hint="eastAsia"/>
                <w:color w:val="000000"/>
                <w:kern w:val="0"/>
                <w:sz w:val="18"/>
                <w:szCs w:val="18"/>
              </w:rPr>
              <w:t>分）做好职工的消防及交通安全教育和管理。企业职工没有发生过严重违章事故。</w:t>
            </w:r>
          </w:p>
        </w:tc>
        <w:tc>
          <w:tcPr>
            <w:tcW w:w="360" w:type="dxa"/>
            <w:vAlign w:val="center"/>
          </w:tcPr>
          <w:p w:rsidR="000D6C9B" w:rsidRDefault="000D6C9B" w:rsidP="00045DA6">
            <w:pPr>
              <w:widowControl/>
              <w:spacing w:line="240" w:lineRule="atLeast"/>
              <w:jc w:val="center"/>
              <w:rPr>
                <w:rFonts w:eastAsia="仿宋_GB2312" w:cs="仿宋_GB2312"/>
                <w:b/>
                <w:color w:val="000000"/>
                <w:kern w:val="0"/>
                <w:sz w:val="18"/>
                <w:szCs w:val="18"/>
              </w:rPr>
            </w:pPr>
            <w:r>
              <w:rPr>
                <w:rFonts w:eastAsia="仿宋_GB2312" w:cs="仿宋_GB2312"/>
                <w:b/>
                <w:color w:val="000000"/>
                <w:kern w:val="0"/>
                <w:sz w:val="18"/>
                <w:szCs w:val="18"/>
              </w:rPr>
              <w:t>2</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b/>
                <w:color w:val="000000"/>
                <w:kern w:val="0"/>
                <w:sz w:val="18"/>
                <w:szCs w:val="18"/>
              </w:rPr>
              <w:t> </w:t>
            </w:r>
          </w:p>
        </w:tc>
      </w:tr>
      <w:tr w:rsidR="000D6C9B" w:rsidTr="00045DA6">
        <w:trPr>
          <w:cantSplit/>
          <w:trHeight w:val="284"/>
          <w:jc w:val="center"/>
        </w:trPr>
        <w:tc>
          <w:tcPr>
            <w:tcW w:w="1072" w:type="dxa"/>
            <w:vMerge/>
            <w:vAlign w:val="center"/>
          </w:tcPr>
          <w:p w:rsidR="000D6C9B" w:rsidRDefault="000D6C9B" w:rsidP="00045DA6">
            <w:pPr>
              <w:widowControl/>
              <w:spacing w:line="240" w:lineRule="atLeast"/>
              <w:jc w:val="left"/>
              <w:rPr>
                <w:rFonts w:eastAsia="仿宋_GB2312" w:cs="宋体"/>
                <w:color w:val="333333"/>
                <w:kern w:val="0"/>
                <w:sz w:val="18"/>
                <w:szCs w:val="18"/>
              </w:rPr>
            </w:pP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hint="eastAsia"/>
                <w:color w:val="000000"/>
                <w:kern w:val="0"/>
                <w:sz w:val="18"/>
                <w:szCs w:val="18"/>
              </w:rPr>
              <w:t>重视女职工劳动保护，认真</w:t>
            </w:r>
            <w:proofErr w:type="gramStart"/>
            <w:r>
              <w:rPr>
                <w:rFonts w:eastAsia="仿宋_GB2312" w:cs="仿宋_GB2312" w:hint="eastAsia"/>
                <w:color w:val="000000"/>
                <w:kern w:val="0"/>
                <w:sz w:val="18"/>
                <w:szCs w:val="18"/>
              </w:rPr>
              <w:t>做好女</w:t>
            </w:r>
            <w:proofErr w:type="gramEnd"/>
            <w:r>
              <w:rPr>
                <w:rFonts w:eastAsia="仿宋_GB2312" w:cs="仿宋_GB2312" w:hint="eastAsia"/>
                <w:color w:val="000000"/>
                <w:kern w:val="0"/>
                <w:sz w:val="18"/>
                <w:szCs w:val="18"/>
              </w:rPr>
              <w:t>职工“四期”保护。</w:t>
            </w:r>
          </w:p>
        </w:tc>
        <w:tc>
          <w:tcPr>
            <w:tcW w:w="360" w:type="dxa"/>
          </w:tcPr>
          <w:p w:rsidR="000D6C9B" w:rsidRDefault="000D6C9B" w:rsidP="00045DA6">
            <w:pPr>
              <w:widowControl/>
              <w:spacing w:line="240" w:lineRule="atLeast"/>
              <w:jc w:val="center"/>
              <w:rPr>
                <w:rFonts w:eastAsia="仿宋_GB2312" w:cs="仿宋_GB2312"/>
                <w:b/>
                <w:color w:val="000000"/>
                <w:kern w:val="0"/>
                <w:sz w:val="18"/>
                <w:szCs w:val="18"/>
              </w:rPr>
            </w:pPr>
            <w:r>
              <w:rPr>
                <w:rFonts w:eastAsia="仿宋_GB2312" w:cs="仿宋_GB2312"/>
                <w:b/>
                <w:color w:val="000000"/>
                <w:kern w:val="0"/>
                <w:sz w:val="18"/>
                <w:szCs w:val="18"/>
              </w:rPr>
              <w:t>2</w:t>
            </w:r>
          </w:p>
        </w:tc>
        <w:tc>
          <w:tcPr>
            <w:tcW w:w="360" w:type="dxa"/>
          </w:tcPr>
          <w:p w:rsidR="000D6C9B" w:rsidRDefault="000D6C9B" w:rsidP="00045DA6">
            <w:pPr>
              <w:widowControl/>
              <w:spacing w:line="240" w:lineRule="atLeast"/>
              <w:jc w:val="left"/>
              <w:rPr>
                <w:rFonts w:cs="宋体"/>
                <w:color w:val="333333"/>
                <w:kern w:val="0"/>
                <w:sz w:val="18"/>
                <w:szCs w:val="18"/>
              </w:rPr>
            </w:pPr>
            <w:r>
              <w:rPr>
                <w:rFonts w:eastAsia="仿宋_GB2312" w:cs="仿宋_GB2312"/>
                <w:b/>
                <w:color w:val="000000"/>
                <w:kern w:val="0"/>
                <w:sz w:val="18"/>
                <w:szCs w:val="18"/>
              </w:rPr>
              <w:t> </w:t>
            </w:r>
          </w:p>
        </w:tc>
      </w:tr>
      <w:tr w:rsidR="000D6C9B" w:rsidTr="00045DA6">
        <w:trPr>
          <w:cantSplit/>
          <w:trHeight w:val="284"/>
          <w:jc w:val="center"/>
        </w:trPr>
        <w:tc>
          <w:tcPr>
            <w:tcW w:w="1072" w:type="dxa"/>
            <w:vAlign w:val="center"/>
          </w:tcPr>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hint="eastAsia"/>
                <w:b/>
                <w:color w:val="000000"/>
                <w:kern w:val="0"/>
                <w:sz w:val="18"/>
                <w:szCs w:val="18"/>
              </w:rPr>
              <w:t>事故控制</w:t>
            </w:r>
          </w:p>
          <w:p w:rsidR="000D6C9B" w:rsidRDefault="000D6C9B" w:rsidP="00045DA6">
            <w:pPr>
              <w:widowControl/>
              <w:spacing w:line="240" w:lineRule="atLeast"/>
              <w:jc w:val="center"/>
              <w:rPr>
                <w:rFonts w:eastAsia="仿宋_GB2312" w:cs="宋体"/>
                <w:color w:val="333333"/>
                <w:kern w:val="0"/>
                <w:sz w:val="18"/>
                <w:szCs w:val="18"/>
              </w:rPr>
            </w:pPr>
            <w:r>
              <w:rPr>
                <w:rFonts w:eastAsia="仿宋_GB2312" w:cs="仿宋_GB2312" w:hint="eastAsia"/>
                <w:b/>
                <w:color w:val="000000"/>
                <w:kern w:val="0"/>
                <w:sz w:val="18"/>
                <w:szCs w:val="18"/>
              </w:rPr>
              <w:t>（</w:t>
            </w:r>
            <w:r>
              <w:rPr>
                <w:rFonts w:eastAsia="仿宋_GB2312" w:cs="仿宋_GB2312"/>
                <w:b/>
                <w:color w:val="333333"/>
                <w:kern w:val="0"/>
                <w:sz w:val="18"/>
                <w:szCs w:val="18"/>
              </w:rPr>
              <w:t>25</w:t>
            </w:r>
            <w:r>
              <w:rPr>
                <w:rFonts w:eastAsia="仿宋_GB2312" w:cs="仿宋_GB2312" w:hint="eastAsia"/>
                <w:b/>
                <w:color w:val="000000"/>
                <w:kern w:val="0"/>
                <w:sz w:val="18"/>
                <w:szCs w:val="18"/>
              </w:rPr>
              <w:t>分）</w:t>
            </w:r>
          </w:p>
        </w:tc>
        <w:tc>
          <w:tcPr>
            <w:tcW w:w="6120" w:type="dxa"/>
            <w:vAlign w:val="center"/>
          </w:tcPr>
          <w:p w:rsidR="000D6C9B" w:rsidRDefault="000D6C9B" w:rsidP="00045DA6">
            <w:pPr>
              <w:widowControl/>
              <w:spacing w:line="240" w:lineRule="atLeast"/>
              <w:rPr>
                <w:rFonts w:eastAsia="仿宋_GB2312" w:cs="宋体"/>
                <w:color w:val="333333"/>
                <w:kern w:val="0"/>
                <w:sz w:val="18"/>
                <w:szCs w:val="18"/>
              </w:rPr>
            </w:pPr>
            <w:r>
              <w:rPr>
                <w:rFonts w:eastAsia="仿宋_GB2312" w:cs="仿宋_GB2312"/>
                <w:color w:val="000000"/>
                <w:kern w:val="0"/>
                <w:sz w:val="18"/>
                <w:szCs w:val="18"/>
              </w:rPr>
              <w:t> </w:t>
            </w:r>
            <w:r>
              <w:rPr>
                <w:rFonts w:eastAsia="仿宋_GB2312" w:cs="仿宋_GB2312" w:hint="eastAsia"/>
                <w:color w:val="000000"/>
                <w:kern w:val="0"/>
                <w:sz w:val="18"/>
                <w:szCs w:val="18"/>
              </w:rPr>
              <w:t>未发生较大以上事故。</w:t>
            </w:r>
          </w:p>
        </w:tc>
        <w:tc>
          <w:tcPr>
            <w:tcW w:w="360" w:type="dxa"/>
            <w:vAlign w:val="center"/>
          </w:tcPr>
          <w:p w:rsidR="000D6C9B" w:rsidRDefault="000D6C9B" w:rsidP="00045DA6">
            <w:pPr>
              <w:widowControl/>
              <w:spacing w:line="240" w:lineRule="atLeast"/>
              <w:jc w:val="center"/>
              <w:rPr>
                <w:rFonts w:eastAsia="仿宋_GB2312" w:cs="仿宋_GB2312"/>
                <w:b/>
                <w:color w:val="000000"/>
                <w:kern w:val="0"/>
                <w:sz w:val="18"/>
                <w:szCs w:val="18"/>
              </w:rPr>
            </w:pPr>
            <w:r>
              <w:rPr>
                <w:rFonts w:eastAsia="仿宋_GB2312" w:cs="仿宋_GB2312"/>
                <w:b/>
                <w:color w:val="000000"/>
                <w:kern w:val="0"/>
                <w:sz w:val="18"/>
                <w:szCs w:val="18"/>
              </w:rPr>
              <w:t>25</w:t>
            </w:r>
          </w:p>
        </w:tc>
        <w:tc>
          <w:tcPr>
            <w:tcW w:w="360" w:type="dxa"/>
          </w:tcPr>
          <w:p w:rsidR="000D6C9B" w:rsidRDefault="000D6C9B" w:rsidP="00045DA6">
            <w:pPr>
              <w:widowControl/>
              <w:spacing w:line="240" w:lineRule="atLeast"/>
              <w:jc w:val="left"/>
              <w:rPr>
                <w:rFonts w:eastAsia="仿宋_GB2312" w:cs="宋体"/>
                <w:color w:val="333333"/>
                <w:kern w:val="0"/>
                <w:sz w:val="18"/>
                <w:szCs w:val="18"/>
              </w:rPr>
            </w:pPr>
            <w:r>
              <w:rPr>
                <w:rFonts w:eastAsia="仿宋_GB2312" w:cs="仿宋_GB2312"/>
                <w:b/>
                <w:color w:val="000000"/>
                <w:kern w:val="0"/>
                <w:sz w:val="18"/>
                <w:szCs w:val="18"/>
              </w:rPr>
              <w:t> </w:t>
            </w:r>
          </w:p>
          <w:p w:rsidR="000D6C9B" w:rsidRDefault="000D6C9B" w:rsidP="00045DA6">
            <w:pPr>
              <w:widowControl/>
              <w:spacing w:line="240" w:lineRule="atLeast"/>
              <w:jc w:val="left"/>
              <w:rPr>
                <w:rFonts w:cs="宋体"/>
                <w:color w:val="333333"/>
                <w:kern w:val="0"/>
                <w:sz w:val="18"/>
                <w:szCs w:val="18"/>
              </w:rPr>
            </w:pPr>
            <w:r>
              <w:rPr>
                <w:rFonts w:eastAsia="仿宋_GB2312" w:cs="仿宋_GB2312"/>
                <w:b/>
                <w:color w:val="000000"/>
                <w:kern w:val="0"/>
                <w:sz w:val="18"/>
                <w:szCs w:val="18"/>
              </w:rPr>
              <w:t> </w:t>
            </w:r>
          </w:p>
        </w:tc>
      </w:tr>
      <w:tr w:rsidR="000D6C9B" w:rsidTr="00045DA6">
        <w:trPr>
          <w:cantSplit/>
          <w:trHeight w:val="284"/>
          <w:jc w:val="center"/>
        </w:trPr>
        <w:tc>
          <w:tcPr>
            <w:tcW w:w="1072" w:type="dxa"/>
            <w:vAlign w:val="center"/>
          </w:tcPr>
          <w:p w:rsidR="000D6C9B" w:rsidRDefault="000D6C9B" w:rsidP="00045DA6">
            <w:pPr>
              <w:widowControl/>
              <w:spacing w:line="240" w:lineRule="atLeast"/>
              <w:jc w:val="center"/>
              <w:rPr>
                <w:rFonts w:eastAsia="仿宋_GB2312" w:cs="仿宋_GB2312"/>
                <w:b/>
                <w:color w:val="000000"/>
                <w:kern w:val="0"/>
                <w:sz w:val="18"/>
                <w:szCs w:val="18"/>
              </w:rPr>
            </w:pPr>
            <w:r>
              <w:rPr>
                <w:rFonts w:eastAsia="仿宋_GB2312" w:cs="仿宋_GB2312"/>
                <w:b/>
                <w:color w:val="000000"/>
                <w:kern w:val="0"/>
                <w:sz w:val="18"/>
                <w:szCs w:val="18"/>
              </w:rPr>
              <w:t>*</w:t>
            </w:r>
            <w:r>
              <w:rPr>
                <w:rFonts w:eastAsia="仿宋_GB2312" w:cs="仿宋_GB2312" w:hint="eastAsia"/>
                <w:b/>
                <w:color w:val="000000"/>
                <w:kern w:val="0"/>
                <w:sz w:val="18"/>
                <w:szCs w:val="18"/>
              </w:rPr>
              <w:t>组织宣传</w:t>
            </w:r>
          </w:p>
        </w:tc>
        <w:tc>
          <w:tcPr>
            <w:tcW w:w="6120" w:type="dxa"/>
            <w:vAlign w:val="center"/>
          </w:tcPr>
          <w:p w:rsidR="000D6C9B" w:rsidRDefault="000D6C9B" w:rsidP="00045DA6">
            <w:pPr>
              <w:widowControl/>
              <w:spacing w:line="240" w:lineRule="atLeast"/>
              <w:rPr>
                <w:rFonts w:eastAsia="仿宋_GB2312" w:cs="仿宋_GB2312"/>
                <w:color w:val="000000"/>
                <w:kern w:val="0"/>
                <w:sz w:val="18"/>
                <w:szCs w:val="18"/>
              </w:rPr>
            </w:pPr>
            <w:r>
              <w:rPr>
                <w:rFonts w:eastAsia="仿宋_GB2312" w:cs="仿宋_GB2312" w:hint="eastAsia"/>
                <w:color w:val="000000"/>
                <w:kern w:val="0"/>
                <w:sz w:val="18"/>
                <w:szCs w:val="18"/>
              </w:rPr>
              <w:t>组织开展“安康杯”知识竞赛活动进地方电视台（额外加分项）</w:t>
            </w:r>
          </w:p>
        </w:tc>
        <w:tc>
          <w:tcPr>
            <w:tcW w:w="360" w:type="dxa"/>
            <w:vAlign w:val="center"/>
          </w:tcPr>
          <w:p w:rsidR="000D6C9B" w:rsidRDefault="000D6C9B" w:rsidP="00045DA6">
            <w:pPr>
              <w:widowControl/>
              <w:spacing w:line="240" w:lineRule="atLeast"/>
              <w:jc w:val="center"/>
              <w:rPr>
                <w:rFonts w:eastAsia="仿宋_GB2312" w:cs="仿宋_GB2312"/>
                <w:b/>
                <w:color w:val="000000"/>
                <w:kern w:val="0"/>
                <w:sz w:val="18"/>
                <w:szCs w:val="18"/>
              </w:rPr>
            </w:pPr>
            <w:r>
              <w:rPr>
                <w:rFonts w:eastAsia="仿宋_GB2312" w:cs="仿宋_GB2312"/>
                <w:b/>
                <w:color w:val="000000"/>
                <w:kern w:val="0"/>
                <w:sz w:val="18"/>
                <w:szCs w:val="18"/>
              </w:rPr>
              <w:t>10</w:t>
            </w:r>
          </w:p>
        </w:tc>
        <w:tc>
          <w:tcPr>
            <w:tcW w:w="360" w:type="dxa"/>
          </w:tcPr>
          <w:p w:rsidR="000D6C9B" w:rsidRDefault="000D6C9B" w:rsidP="00045DA6">
            <w:pPr>
              <w:widowControl/>
              <w:spacing w:line="240" w:lineRule="atLeast"/>
              <w:jc w:val="left"/>
              <w:rPr>
                <w:rFonts w:eastAsia="仿宋_GB2312" w:cs="仿宋_GB2312"/>
                <w:b/>
                <w:color w:val="000000"/>
                <w:kern w:val="0"/>
                <w:sz w:val="18"/>
                <w:szCs w:val="18"/>
              </w:rPr>
            </w:pPr>
          </w:p>
        </w:tc>
      </w:tr>
    </w:tbl>
    <w:p w:rsidR="000D6C9B" w:rsidRDefault="000D6C9B" w:rsidP="000D6C9B">
      <w:pPr>
        <w:rPr>
          <w:rFonts w:eastAsia="仿宋_GB2312"/>
        </w:rPr>
      </w:pPr>
    </w:p>
    <w:p w:rsidR="000D6C9B" w:rsidRDefault="000D6C9B" w:rsidP="000D6C9B">
      <w:pPr>
        <w:rPr>
          <w:rFonts w:eastAsia="仿宋_GB2312"/>
        </w:rPr>
      </w:pPr>
    </w:p>
    <w:p w:rsidR="000D6C9B" w:rsidRDefault="000D6C9B" w:rsidP="000D6C9B">
      <w:pPr>
        <w:rPr>
          <w:rFonts w:eastAsia="仿宋_GB2312"/>
        </w:rPr>
      </w:pPr>
    </w:p>
    <w:p w:rsidR="000D6C9B" w:rsidRDefault="000D6C9B" w:rsidP="000D6C9B">
      <w:pPr>
        <w:rPr>
          <w:rFonts w:eastAsia="仿宋_GB2312"/>
        </w:rPr>
      </w:pPr>
    </w:p>
    <w:p w:rsidR="000D6C9B" w:rsidRDefault="000D6C9B" w:rsidP="000D6C9B">
      <w:pPr>
        <w:spacing w:line="560" w:lineRule="exact"/>
        <w:jc w:val="left"/>
        <w:rPr>
          <w:rFonts w:ascii="仿宋" w:eastAsia="仿宋" w:hAnsi="仿宋" w:hint="eastAsia"/>
          <w:color w:val="000000"/>
          <w:sz w:val="28"/>
          <w:szCs w:val="28"/>
        </w:rPr>
      </w:pPr>
    </w:p>
    <w:p w:rsidR="000D6C9B" w:rsidRDefault="000D6C9B" w:rsidP="000D6C9B">
      <w:pPr>
        <w:spacing w:line="560" w:lineRule="exact"/>
        <w:jc w:val="left"/>
        <w:rPr>
          <w:rFonts w:ascii="仿宋" w:eastAsia="仿宋" w:hAnsi="仿宋" w:hint="eastAsia"/>
          <w:color w:val="000000"/>
          <w:sz w:val="28"/>
          <w:szCs w:val="28"/>
        </w:rPr>
      </w:pPr>
    </w:p>
    <w:p w:rsidR="000D6C9B" w:rsidRDefault="000D6C9B" w:rsidP="000D6C9B">
      <w:pPr>
        <w:spacing w:line="560" w:lineRule="exact"/>
        <w:jc w:val="left"/>
        <w:rPr>
          <w:rFonts w:ascii="仿宋" w:eastAsia="仿宋" w:hAnsi="仿宋" w:hint="eastAsia"/>
          <w:color w:val="000000"/>
          <w:sz w:val="28"/>
          <w:szCs w:val="28"/>
        </w:rPr>
      </w:pPr>
    </w:p>
    <w:p w:rsidR="000D6C9B" w:rsidRDefault="000D6C9B" w:rsidP="000D6C9B">
      <w:pPr>
        <w:spacing w:line="560" w:lineRule="exact"/>
        <w:jc w:val="left"/>
        <w:rPr>
          <w:rFonts w:ascii="仿宋" w:eastAsia="仿宋" w:hAnsi="仿宋" w:hint="eastAsia"/>
          <w:color w:val="000000"/>
          <w:sz w:val="28"/>
          <w:szCs w:val="28"/>
        </w:rPr>
      </w:pPr>
    </w:p>
    <w:p w:rsidR="000D6C9B" w:rsidRDefault="000D6C9B" w:rsidP="000D6C9B">
      <w:pPr>
        <w:spacing w:line="560" w:lineRule="exact"/>
        <w:jc w:val="left"/>
        <w:rPr>
          <w:rFonts w:ascii="仿宋" w:eastAsia="仿宋" w:hAnsi="仿宋" w:hint="eastAsia"/>
          <w:color w:val="000000"/>
          <w:sz w:val="28"/>
          <w:szCs w:val="28"/>
        </w:rPr>
      </w:pPr>
    </w:p>
    <w:p w:rsidR="000D6C9B" w:rsidRDefault="000D6C9B" w:rsidP="000D6C9B">
      <w:pPr>
        <w:spacing w:line="560" w:lineRule="exact"/>
        <w:jc w:val="left"/>
        <w:rPr>
          <w:rFonts w:ascii="仿宋" w:eastAsia="仿宋" w:hAnsi="仿宋" w:hint="eastAsia"/>
          <w:color w:val="000000"/>
          <w:sz w:val="28"/>
          <w:szCs w:val="28"/>
        </w:rPr>
      </w:pPr>
    </w:p>
    <w:p w:rsidR="000D6C9B" w:rsidRDefault="000D6C9B" w:rsidP="000D6C9B">
      <w:pPr>
        <w:spacing w:line="560" w:lineRule="exact"/>
        <w:jc w:val="left"/>
        <w:rPr>
          <w:rFonts w:ascii="仿宋" w:eastAsia="仿宋" w:hAnsi="仿宋" w:hint="eastAsia"/>
          <w:color w:val="000000"/>
          <w:sz w:val="28"/>
          <w:szCs w:val="28"/>
        </w:rPr>
      </w:pPr>
    </w:p>
    <w:p w:rsidR="000D6C9B" w:rsidRDefault="000D6C9B" w:rsidP="000D6C9B">
      <w:pPr>
        <w:spacing w:line="560" w:lineRule="exact"/>
        <w:jc w:val="left"/>
        <w:rPr>
          <w:rFonts w:ascii="仿宋" w:eastAsia="仿宋" w:hAnsi="仿宋" w:hint="eastAsia"/>
          <w:color w:val="000000"/>
          <w:sz w:val="28"/>
          <w:szCs w:val="28"/>
        </w:rPr>
      </w:pPr>
    </w:p>
    <w:p w:rsidR="000D6C9B" w:rsidRDefault="000D6C9B" w:rsidP="000D6C9B">
      <w:pPr>
        <w:spacing w:line="560" w:lineRule="exact"/>
        <w:jc w:val="left"/>
        <w:rPr>
          <w:rFonts w:ascii="仿宋" w:eastAsia="仿宋" w:hAnsi="仿宋" w:hint="eastAsia"/>
          <w:color w:val="000000"/>
          <w:sz w:val="28"/>
          <w:szCs w:val="28"/>
        </w:rPr>
      </w:pPr>
    </w:p>
    <w:p w:rsidR="000D6C9B" w:rsidRDefault="000D6C9B" w:rsidP="000D6C9B">
      <w:pPr>
        <w:spacing w:line="560" w:lineRule="exact"/>
        <w:jc w:val="left"/>
        <w:rPr>
          <w:rFonts w:ascii="仿宋" w:eastAsia="仿宋" w:hAnsi="仿宋" w:hint="eastAsia"/>
          <w:color w:val="000000"/>
          <w:sz w:val="28"/>
          <w:szCs w:val="28"/>
        </w:rPr>
      </w:pPr>
    </w:p>
    <w:p w:rsidR="000D6C9B" w:rsidRDefault="000D6C9B" w:rsidP="000D6C9B">
      <w:pPr>
        <w:spacing w:line="560" w:lineRule="exact"/>
        <w:jc w:val="left"/>
        <w:rPr>
          <w:rFonts w:ascii="仿宋" w:eastAsia="仿宋" w:hAnsi="仿宋" w:hint="eastAsia"/>
          <w:color w:val="000000"/>
          <w:sz w:val="28"/>
          <w:szCs w:val="28"/>
        </w:rPr>
      </w:pPr>
    </w:p>
    <w:p w:rsidR="000D6C9B" w:rsidRDefault="000D6C9B" w:rsidP="000D6C9B">
      <w:pPr>
        <w:spacing w:line="560" w:lineRule="exact"/>
        <w:jc w:val="left"/>
        <w:rPr>
          <w:rFonts w:ascii="仿宋" w:eastAsia="仿宋" w:hAnsi="仿宋" w:hint="eastAsia"/>
          <w:color w:val="000000"/>
          <w:sz w:val="28"/>
          <w:szCs w:val="28"/>
        </w:rPr>
      </w:pPr>
    </w:p>
    <w:p w:rsidR="000D6C9B" w:rsidRDefault="000D6C9B" w:rsidP="000D6C9B">
      <w:pPr>
        <w:spacing w:line="560" w:lineRule="exact"/>
        <w:jc w:val="left"/>
        <w:rPr>
          <w:rFonts w:ascii="仿宋" w:eastAsia="仿宋" w:hAnsi="仿宋" w:hint="eastAsia"/>
          <w:color w:val="000000"/>
          <w:sz w:val="28"/>
          <w:szCs w:val="28"/>
        </w:rPr>
      </w:pPr>
    </w:p>
    <w:p w:rsidR="000D6C9B" w:rsidRDefault="000D6C9B" w:rsidP="000D6C9B">
      <w:pPr>
        <w:spacing w:line="560" w:lineRule="exact"/>
        <w:jc w:val="left"/>
        <w:rPr>
          <w:rFonts w:ascii="仿宋" w:eastAsia="仿宋" w:hAnsi="仿宋" w:hint="eastAsia"/>
          <w:color w:val="000000"/>
          <w:sz w:val="28"/>
          <w:szCs w:val="28"/>
        </w:rPr>
      </w:pPr>
    </w:p>
    <w:p w:rsidR="000D6C9B" w:rsidRDefault="000D6C9B" w:rsidP="000D6C9B">
      <w:pPr>
        <w:spacing w:line="560" w:lineRule="exact"/>
        <w:jc w:val="left"/>
        <w:rPr>
          <w:rFonts w:ascii="仿宋" w:eastAsia="仿宋" w:hAnsi="仿宋" w:hint="eastAsia"/>
          <w:color w:val="000000"/>
          <w:sz w:val="28"/>
          <w:szCs w:val="28"/>
        </w:rPr>
      </w:pPr>
    </w:p>
    <w:p w:rsidR="000D6C9B" w:rsidRPr="009003FA" w:rsidRDefault="000D6C9B" w:rsidP="000D6C9B">
      <w:pPr>
        <w:spacing w:line="560" w:lineRule="exact"/>
        <w:ind w:firstLineChars="100" w:firstLine="280"/>
        <w:rPr>
          <w:rFonts w:hint="eastAsia"/>
        </w:rPr>
      </w:pPr>
      <w:r>
        <w:rPr>
          <w:rFonts w:ascii="仿宋" w:eastAsia="仿宋" w:hAnsi="仿宋" w:hint="eastAsia"/>
          <w:noProof/>
          <w:sz w:val="28"/>
          <w:szCs w:val="28"/>
        </w:rPr>
        <mc:AlternateContent>
          <mc:Choice Requires="wps">
            <w:drawing>
              <wp:anchor distT="0" distB="0" distL="114300" distR="114300" simplePos="0" relativeHeight="251663360" behindDoc="0" locked="0" layoutInCell="1" allowOverlap="1" wp14:anchorId="21FC9281" wp14:editId="718D2A03">
                <wp:simplePos x="0" y="0"/>
                <wp:positionH relativeFrom="column">
                  <wp:posOffset>0</wp:posOffset>
                </wp:positionH>
                <wp:positionV relativeFrom="paragraph">
                  <wp:posOffset>46990</wp:posOffset>
                </wp:positionV>
                <wp:extent cx="5667375" cy="0"/>
                <wp:effectExtent l="8255" t="11430" r="10795"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46.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"/>
            </w:pict>
          </mc:Fallback>
        </mc:AlternateContent>
      </w:r>
      <w:r>
        <w:rPr>
          <w:rFonts w:ascii="仿宋" w:eastAsia="仿宋" w:hAnsi="仿宋" w:hint="eastAsia"/>
          <w:noProof/>
          <w:sz w:val="28"/>
          <w:szCs w:val="28"/>
        </w:rPr>
        <mc:AlternateContent>
          <mc:Choice Requires="wps">
            <w:drawing>
              <wp:anchor distT="0" distB="0" distL="114300" distR="114300" simplePos="0" relativeHeight="251662336" behindDoc="0" locked="0" layoutInCell="1" allowOverlap="1" wp14:anchorId="4F91BC69" wp14:editId="24F5E3A2">
                <wp:simplePos x="0" y="0"/>
                <wp:positionH relativeFrom="column">
                  <wp:posOffset>0</wp:posOffset>
                </wp:positionH>
                <wp:positionV relativeFrom="paragraph">
                  <wp:posOffset>368300</wp:posOffset>
                </wp:positionV>
                <wp:extent cx="5667375" cy="0"/>
                <wp:effectExtent l="8255" t="8890" r="10795" b="101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46.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"/>
            </w:pict>
          </mc:Fallback>
        </mc:AlternateContent>
      </w:r>
      <w:r w:rsidRPr="00150D20">
        <w:rPr>
          <w:rFonts w:ascii="仿宋" w:eastAsia="仿宋" w:hAnsi="仿宋" w:hint="eastAsia"/>
          <w:sz w:val="28"/>
          <w:szCs w:val="28"/>
        </w:rPr>
        <w:t>南京市江宁区总工会办公室</w:t>
      </w:r>
      <w:r>
        <w:rPr>
          <w:rFonts w:ascii="仿宋" w:eastAsia="仿宋" w:hAnsi="仿宋" w:hint="eastAsia"/>
          <w:sz w:val="28"/>
          <w:szCs w:val="28"/>
        </w:rPr>
        <w:t xml:space="preserve">       </w:t>
      </w:r>
      <w:r w:rsidRPr="00150D20">
        <w:rPr>
          <w:rFonts w:ascii="仿宋" w:eastAsia="仿宋" w:hAnsi="仿宋" w:hint="eastAsia"/>
          <w:sz w:val="28"/>
          <w:szCs w:val="28"/>
        </w:rPr>
        <w:t xml:space="preserve"> </w:t>
      </w:r>
      <w:r>
        <w:rPr>
          <w:rFonts w:ascii="仿宋" w:eastAsia="仿宋" w:hAnsi="仿宋" w:hint="eastAsia"/>
          <w:sz w:val="28"/>
          <w:szCs w:val="28"/>
        </w:rPr>
        <w:t>2020</w:t>
      </w:r>
      <w:r w:rsidRPr="00150D20">
        <w:rPr>
          <w:rFonts w:ascii="仿宋" w:eastAsia="仿宋" w:hAnsi="仿宋"/>
          <w:sz w:val="28"/>
          <w:szCs w:val="28"/>
        </w:rPr>
        <w:t>年</w:t>
      </w:r>
      <w:r>
        <w:rPr>
          <w:rFonts w:ascii="仿宋" w:eastAsia="仿宋" w:hAnsi="仿宋" w:hint="eastAsia"/>
          <w:sz w:val="28"/>
          <w:szCs w:val="28"/>
        </w:rPr>
        <w:t>6</w:t>
      </w:r>
      <w:r w:rsidRPr="00150D20">
        <w:rPr>
          <w:rFonts w:ascii="仿宋" w:eastAsia="仿宋" w:hAnsi="仿宋"/>
          <w:sz w:val="28"/>
          <w:szCs w:val="28"/>
        </w:rPr>
        <w:t>月</w:t>
      </w:r>
      <w:r>
        <w:rPr>
          <w:rFonts w:ascii="仿宋" w:eastAsia="仿宋" w:hAnsi="仿宋" w:hint="eastAsia"/>
          <w:sz w:val="28"/>
          <w:szCs w:val="28"/>
        </w:rPr>
        <w:t>28</w:t>
      </w:r>
      <w:r w:rsidRPr="00150D20">
        <w:rPr>
          <w:rFonts w:ascii="仿宋" w:eastAsia="仿宋" w:hAnsi="仿宋"/>
          <w:sz w:val="28"/>
          <w:szCs w:val="28"/>
        </w:rPr>
        <w:t>日</w:t>
      </w:r>
      <w:r w:rsidRPr="00150D20">
        <w:rPr>
          <w:rFonts w:ascii="仿宋" w:eastAsia="仿宋" w:hAnsi="仿宋" w:hint="eastAsia"/>
          <w:sz w:val="28"/>
          <w:szCs w:val="28"/>
        </w:rPr>
        <w:t>印发</w:t>
      </w:r>
    </w:p>
    <w:p w:rsidR="000D6C9B" w:rsidRPr="000D6C9B" w:rsidRDefault="000D6C9B" w:rsidP="000D6C9B">
      <w:pPr>
        <w:jc w:val="left"/>
        <w:rPr>
          <w:rFonts w:ascii="方正仿宋简体" w:eastAsia="方正仿宋简体" w:hint="eastAsia"/>
          <w:sz w:val="32"/>
          <w:szCs w:val="32"/>
        </w:rPr>
      </w:pPr>
    </w:p>
    <w:p w:rsidR="00EA4FF4" w:rsidRPr="00EA4FF4" w:rsidRDefault="00EA4FF4" w:rsidP="00EA4FF4">
      <w:pPr>
        <w:ind w:firstLineChars="200" w:firstLine="640"/>
        <w:jc w:val="right"/>
        <w:rPr>
          <w:rFonts w:ascii="方正仿宋简体" w:eastAsia="方正仿宋简体"/>
          <w:sz w:val="32"/>
          <w:szCs w:val="32"/>
        </w:rPr>
      </w:pPr>
    </w:p>
    <w:sectPr w:rsidR="00EA4FF4" w:rsidRPr="00EA4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01" w:rsidRPr="00082201" w:rsidRDefault="000D6C9B" w:rsidP="009A33DC">
    <w:pPr>
      <w:pStyle w:val="a5"/>
      <w:framePr w:wrap="around" w:vAnchor="text" w:hAnchor="margin" w:xAlign="outside" w:y="1"/>
      <w:rPr>
        <w:rStyle w:val="a6"/>
        <w:rFonts w:ascii="宋体" w:hAnsi="宋体"/>
        <w:sz w:val="28"/>
        <w:szCs w:val="28"/>
      </w:rPr>
    </w:pPr>
    <w:r w:rsidRPr="00082201">
      <w:rPr>
        <w:rStyle w:val="a6"/>
        <w:rFonts w:ascii="宋体" w:hAnsi="宋体"/>
        <w:sz w:val="28"/>
        <w:szCs w:val="28"/>
      </w:rPr>
      <w:fldChar w:fldCharType="begin"/>
    </w:r>
    <w:r w:rsidRPr="00082201">
      <w:rPr>
        <w:rStyle w:val="a6"/>
        <w:rFonts w:ascii="宋体" w:hAnsi="宋体"/>
        <w:sz w:val="28"/>
        <w:szCs w:val="28"/>
      </w:rPr>
      <w:instrText xml:space="preserve">PAGE  </w:instrText>
    </w:r>
    <w:r w:rsidRPr="00082201">
      <w:rPr>
        <w:rStyle w:val="a6"/>
        <w:rFonts w:ascii="宋体" w:hAnsi="宋体"/>
        <w:sz w:val="28"/>
        <w:szCs w:val="28"/>
      </w:rPr>
      <w:fldChar w:fldCharType="separate"/>
    </w:r>
    <w:r>
      <w:rPr>
        <w:rStyle w:val="a6"/>
        <w:rFonts w:ascii="宋体" w:hAnsi="宋体"/>
        <w:noProof/>
        <w:sz w:val="28"/>
        <w:szCs w:val="28"/>
      </w:rPr>
      <w:t>8</w:t>
    </w:r>
    <w:r w:rsidRPr="00082201">
      <w:rPr>
        <w:rStyle w:val="a6"/>
        <w:rFonts w:ascii="宋体" w:hAnsi="宋体"/>
        <w:sz w:val="28"/>
        <w:szCs w:val="28"/>
      </w:rPr>
      <w:fldChar w:fldCharType="end"/>
    </w:r>
  </w:p>
  <w:p w:rsidR="00082201" w:rsidRDefault="000D6C9B">
    <w:pPr>
      <w:pStyle w:val="a5"/>
      <w:ind w:right="360" w:firstLine="360"/>
      <w:rPr>
        <w:rFonts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01" w:rsidRPr="00082201" w:rsidRDefault="000D6C9B" w:rsidP="009A33DC">
    <w:pPr>
      <w:pStyle w:val="a5"/>
      <w:framePr w:wrap="around" w:vAnchor="text" w:hAnchor="margin" w:xAlign="outside" w:y="1"/>
      <w:rPr>
        <w:rStyle w:val="a6"/>
        <w:rFonts w:ascii="宋体" w:hAnsi="宋体"/>
        <w:sz w:val="28"/>
        <w:szCs w:val="28"/>
      </w:rPr>
    </w:pPr>
    <w:r w:rsidRPr="00082201">
      <w:rPr>
        <w:rStyle w:val="a6"/>
        <w:rFonts w:ascii="宋体" w:hAnsi="宋体"/>
        <w:sz w:val="28"/>
        <w:szCs w:val="28"/>
      </w:rPr>
      <w:fldChar w:fldCharType="begin"/>
    </w:r>
    <w:r w:rsidRPr="00082201">
      <w:rPr>
        <w:rStyle w:val="a6"/>
        <w:rFonts w:ascii="宋体" w:hAnsi="宋体"/>
        <w:sz w:val="28"/>
        <w:szCs w:val="28"/>
      </w:rPr>
      <w:instrText xml:space="preserve">PAGE  </w:instrText>
    </w:r>
    <w:r w:rsidRPr="00082201">
      <w:rPr>
        <w:rStyle w:val="a6"/>
        <w:rFonts w:ascii="宋体" w:hAnsi="宋体"/>
        <w:sz w:val="28"/>
        <w:szCs w:val="28"/>
      </w:rPr>
      <w:fldChar w:fldCharType="separate"/>
    </w:r>
    <w:r>
      <w:rPr>
        <w:rStyle w:val="a6"/>
        <w:rFonts w:ascii="宋体" w:hAnsi="宋体"/>
        <w:noProof/>
        <w:sz w:val="28"/>
        <w:szCs w:val="28"/>
      </w:rPr>
      <w:t>- 8 -</w:t>
    </w:r>
    <w:r w:rsidRPr="00082201">
      <w:rPr>
        <w:rStyle w:val="a6"/>
        <w:rFonts w:ascii="宋体" w:hAnsi="宋体"/>
        <w:sz w:val="28"/>
        <w:szCs w:val="28"/>
      </w:rPr>
      <w:fldChar w:fldCharType="end"/>
    </w:r>
  </w:p>
  <w:p w:rsidR="00082201" w:rsidRDefault="000D6C9B" w:rsidP="00082201">
    <w:pPr>
      <w:pStyle w:val="a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E7C"/>
    <w:rsid w:val="0004582B"/>
    <w:rsid w:val="000D6C9B"/>
    <w:rsid w:val="00321E7C"/>
    <w:rsid w:val="005D3F27"/>
    <w:rsid w:val="00EA4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4FF4"/>
    <w:rPr>
      <w:color w:val="0000FF" w:themeColor="hyperlink"/>
      <w:u w:val="single"/>
    </w:rPr>
  </w:style>
  <w:style w:type="paragraph" w:styleId="a4">
    <w:name w:val="Date"/>
    <w:basedOn w:val="a"/>
    <w:next w:val="a"/>
    <w:link w:val="Char"/>
    <w:uiPriority w:val="99"/>
    <w:semiHidden/>
    <w:unhideWhenUsed/>
    <w:rsid w:val="00EA4FF4"/>
    <w:pPr>
      <w:ind w:leftChars="2500" w:left="100"/>
    </w:pPr>
  </w:style>
  <w:style w:type="character" w:customStyle="1" w:styleId="Char">
    <w:name w:val="日期 Char"/>
    <w:basedOn w:val="a0"/>
    <w:link w:val="a4"/>
    <w:uiPriority w:val="99"/>
    <w:semiHidden/>
    <w:rsid w:val="00EA4FF4"/>
  </w:style>
  <w:style w:type="paragraph" w:styleId="a5">
    <w:name w:val="footer"/>
    <w:basedOn w:val="a"/>
    <w:link w:val="Char0"/>
    <w:rsid w:val="000D6C9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0D6C9B"/>
    <w:rPr>
      <w:rFonts w:ascii="Times New Roman" w:eastAsia="宋体" w:hAnsi="Times New Roman" w:cs="Times New Roman"/>
      <w:sz w:val="18"/>
      <w:szCs w:val="18"/>
    </w:rPr>
  </w:style>
  <w:style w:type="character" w:styleId="a6">
    <w:name w:val="page number"/>
    <w:basedOn w:val="a0"/>
    <w:rsid w:val="000D6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4FF4"/>
    <w:rPr>
      <w:color w:val="0000FF" w:themeColor="hyperlink"/>
      <w:u w:val="single"/>
    </w:rPr>
  </w:style>
  <w:style w:type="paragraph" w:styleId="a4">
    <w:name w:val="Date"/>
    <w:basedOn w:val="a"/>
    <w:next w:val="a"/>
    <w:link w:val="Char"/>
    <w:uiPriority w:val="99"/>
    <w:semiHidden/>
    <w:unhideWhenUsed/>
    <w:rsid w:val="00EA4FF4"/>
    <w:pPr>
      <w:ind w:leftChars="2500" w:left="100"/>
    </w:pPr>
  </w:style>
  <w:style w:type="character" w:customStyle="1" w:styleId="Char">
    <w:name w:val="日期 Char"/>
    <w:basedOn w:val="a0"/>
    <w:link w:val="a4"/>
    <w:uiPriority w:val="99"/>
    <w:semiHidden/>
    <w:rsid w:val="00EA4FF4"/>
  </w:style>
  <w:style w:type="paragraph" w:styleId="a5">
    <w:name w:val="footer"/>
    <w:basedOn w:val="a"/>
    <w:link w:val="Char0"/>
    <w:rsid w:val="000D6C9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rsid w:val="000D6C9B"/>
    <w:rPr>
      <w:rFonts w:ascii="Times New Roman" w:eastAsia="宋体" w:hAnsi="Times New Roman" w:cs="Times New Roman"/>
      <w:sz w:val="18"/>
      <w:szCs w:val="18"/>
    </w:rPr>
  </w:style>
  <w:style w:type="character" w:styleId="a6">
    <w:name w:val="page number"/>
    <w:basedOn w:val="a0"/>
    <w:rsid w:val="000D6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30005;&#23376;&#31295;&#21457;jnjyjlgl@163.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840</Words>
  <Characters>4793</Characters>
  <Application>Microsoft Office Word</Application>
  <DocSecurity>0</DocSecurity>
  <Lines>39</Lines>
  <Paragraphs>11</Paragraphs>
  <ScaleCrop>false</ScaleCrop>
  <Company>china</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2020-07-07T01:47:00Z</dcterms:created>
  <dcterms:modified xsi:type="dcterms:W3CDTF">2020-07-07T02:22:00Z</dcterms:modified>
</cp:coreProperties>
</file>